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54DBC7E0" w:rsidR="00543F98" w:rsidRDefault="00DF78C9" w:rsidP="00543F98">
      <w:pPr>
        <w:jc w:val="both"/>
        <w:rPr>
          <w:rFonts w:ascii="Arial" w:hAnsi="Arial" w:cs="Arial"/>
          <w:b/>
        </w:rPr>
      </w:pPr>
      <w:r>
        <w:rPr>
          <w:noProof/>
          <w:lang w:val="en-IE" w:eastAsia="en-IE"/>
          <w14:ligatures w14:val="standardContextual"/>
        </w:rPr>
        <mc:AlternateContent>
          <mc:Choice Requires="wps">
            <w:drawing>
              <wp:anchor distT="0" distB="0" distL="114300" distR="114300" simplePos="0" relativeHeight="251665408" behindDoc="0" locked="0" layoutInCell="1" allowOverlap="1" wp14:anchorId="2499186D" wp14:editId="09A708D3">
                <wp:simplePos x="0" y="0"/>
                <wp:positionH relativeFrom="margin">
                  <wp:posOffset>4549140</wp:posOffset>
                </wp:positionH>
                <wp:positionV relativeFrom="paragraph">
                  <wp:posOffset>-214630</wp:posOffset>
                </wp:positionV>
                <wp:extent cx="1485900" cy="609600"/>
                <wp:effectExtent l="0" t="0" r="0" b="0"/>
                <wp:wrapNone/>
                <wp:docPr id="132945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wps:spPr>
                      <wps:txbx>
                        <w:txbxContent>
                          <w:p w14:paraId="76A54CA7" w14:textId="77777777" w:rsidR="00FF160A" w:rsidRDefault="00FF160A" w:rsidP="00FF160A">
                            <w:pPr>
                              <w:pStyle w:val="Contacts10"/>
                              <w:rPr>
                                <w:rStyle w:val="ArBoldK"/>
                              </w:rPr>
                            </w:pPr>
                            <w:r w:rsidRPr="00054B30">
                              <w:rPr>
                                <w:b/>
                                <w:color w:val="016857"/>
                              </w:rPr>
                              <w:t>southwest.hse.ie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9186D" id="_x0000_t202" coordsize="21600,21600" o:spt="202" path="m,l,21600r21600,l21600,xe">
                <v:stroke joinstyle="miter"/>
                <v:path gradientshapeok="t" o:connecttype="rect"/>
              </v:shapetype>
              <v:shape id="Text Box 3" o:spid="_x0000_s1026" type="#_x0000_t202" style="position:absolute;left:0;text-align:left;margin-left:358.2pt;margin-top:-16.9pt;width:117pt;height: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" filled="f" stroked="f">
                <v:textbox inset="0,0,0,0">
                  <w:txbxContent>
                    <w:p w14:paraId="76A54CA7" w14:textId="77777777" w:rsidR="00FF160A" w:rsidRDefault="00FF160A" w:rsidP="00FF160A">
                      <w:pPr>
                        <w:pStyle w:val="Contacts10"/>
                        <w:rPr>
                          <w:rStyle w:val="ArBoldK"/>
                        </w:rPr>
                      </w:pPr>
                      <w:r w:rsidRPr="00054B30">
                        <w:rPr>
                          <w:b/>
                          <w:color w:val="016857"/>
                        </w:rPr>
                        <w:t>southwest.hse.ie</w:t>
                      </w:r>
                    </w:p>
                  </w:txbxContent>
                </v:textbox>
                <w10:wrap anchorx="margin"/>
              </v:shape>
            </w:pict>
          </mc:Fallback>
        </mc:AlternateContent>
      </w:r>
      <w:r>
        <w:rPr>
          <w:noProof/>
          <w:lang w:val="en-IE" w:eastAsia="en-IE"/>
        </w:rPr>
        <w:drawing>
          <wp:anchor distT="0" distB="0" distL="114300" distR="114300" simplePos="0" relativeHeight="251675648" behindDoc="0" locked="0" layoutInCell="1" allowOverlap="1" wp14:anchorId="772EA621" wp14:editId="132C9D8E">
            <wp:simplePos x="0" y="0"/>
            <wp:positionH relativeFrom="column">
              <wp:posOffset>4434840</wp:posOffset>
            </wp:positionH>
            <wp:positionV relativeFrom="paragraph">
              <wp:posOffset>-708025</wp:posOffset>
            </wp:positionV>
            <wp:extent cx="1359535" cy="494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953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60A">
        <w:rPr>
          <w:noProof/>
          <w:lang w:val="en-IE" w:eastAsia="en-IE"/>
          <w14:ligatures w14:val="standardContextual"/>
        </w:rPr>
        <mc:AlternateContent>
          <mc:Choice Requires="wps">
            <w:drawing>
              <wp:anchor distT="0" distB="0" distL="114300" distR="114300" simplePos="0" relativeHeight="251663360" behindDoc="0" locked="0" layoutInCell="1" allowOverlap="1" wp14:anchorId="3E5BC185" wp14:editId="6541B0C3">
                <wp:simplePos x="0" y="0"/>
                <wp:positionH relativeFrom="margin">
                  <wp:posOffset>2392680</wp:posOffset>
                </wp:positionH>
                <wp:positionV relativeFrom="paragraph">
                  <wp:posOffset>-579120</wp:posOffset>
                </wp:positionV>
                <wp:extent cx="1584960" cy="731520"/>
                <wp:effectExtent l="0" t="0" r="15240" b="11430"/>
                <wp:wrapNone/>
                <wp:docPr id="1688279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31520"/>
                        </a:xfrm>
                        <a:prstGeom prst="rect">
                          <a:avLst/>
                        </a:prstGeom>
                        <a:noFill/>
                        <a:ln>
                          <a:noFill/>
                        </a:ln>
                      </wps:spPr>
                      <wps:txbx>
                        <w:txbxContent>
                          <w:p w14:paraId="5974A327" w14:textId="68C653C7" w:rsidR="00FF160A" w:rsidRPr="007C1D76" w:rsidRDefault="00DF78C9" w:rsidP="00FF160A">
                            <w:pPr>
                              <w:pStyle w:val="Contacts10"/>
                            </w:pPr>
                            <w:r w:rsidRPr="00DF78C9">
                              <w:rPr>
                                <w:noProof/>
                                <w:lang w:val="en-IE" w:eastAsia="en-IE"/>
                              </w:rPr>
                              <w:drawing>
                                <wp:inline distT="0" distB="0" distL="0" distR="0" wp14:anchorId="04C746C3" wp14:editId="60DF657D">
                                  <wp:extent cx="1584960" cy="675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960" cy="675207"/>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BC185" id="Text Box 2" o:spid="_x0000_s1027" type="#_x0000_t202" style="position:absolute;left:0;text-align:left;margin-left:188.4pt;margin-top:-45.6pt;width:124.8pt;height:5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" filled="f" stroked="f">
                <v:textbox inset="0,0,0,0">
                  <w:txbxContent>
                    <w:p w14:paraId="5974A327" w14:textId="68C653C7" w:rsidR="00FF160A" w:rsidRPr="007C1D76" w:rsidRDefault="00DF78C9" w:rsidP="00FF160A">
                      <w:pPr>
                        <w:pStyle w:val="Contacts10"/>
                      </w:pPr>
                      <w:r w:rsidRPr="00DF78C9">
                        <w:rPr>
                          <w:noProof/>
                          <w:lang w:val="en-IE" w:eastAsia="en-IE"/>
                        </w:rPr>
                        <w:drawing>
                          <wp:inline distT="0" distB="0" distL="0" distR="0" wp14:anchorId="04C746C3" wp14:editId="60DF657D">
                            <wp:extent cx="1584960" cy="675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75207"/>
                                    </a:xfrm>
                                    <a:prstGeom prst="rect">
                                      <a:avLst/>
                                    </a:prstGeom>
                                    <a:noFill/>
                                    <a:ln>
                                      <a:noFill/>
                                    </a:ln>
                                  </pic:spPr>
                                </pic:pic>
                              </a:graphicData>
                            </a:graphic>
                          </wp:inline>
                        </w:drawing>
                      </w:r>
                    </w:p>
                  </w:txbxContent>
                </v:textbox>
                <w10:wrap anchorx="margin"/>
              </v:shape>
            </w:pict>
          </mc:Fallback>
        </mc:AlternateContent>
      </w:r>
      <w:r w:rsidR="00FF160A">
        <w:rPr>
          <w:noProof/>
          <w:lang w:val="en-IE" w:eastAsia="en-IE"/>
          <w14:ligatures w14:val="standardContextual"/>
        </w:rPr>
        <mc:AlternateContent>
          <mc:Choice Requires="wps">
            <w:drawing>
              <wp:anchor distT="0" distB="0" distL="114300" distR="114300" simplePos="0" relativeHeight="251661312" behindDoc="0" locked="0" layoutInCell="1" allowOverlap="1" wp14:anchorId="1255E8F3" wp14:editId="102944B6">
                <wp:simplePos x="0" y="0"/>
                <wp:positionH relativeFrom="margin">
                  <wp:posOffset>175260</wp:posOffset>
                </wp:positionH>
                <wp:positionV relativeFrom="paragraph">
                  <wp:posOffset>-548640</wp:posOffset>
                </wp:positionV>
                <wp:extent cx="1953895" cy="784860"/>
                <wp:effectExtent l="0" t="0" r="8255" b="15240"/>
                <wp:wrapNone/>
                <wp:docPr id="1700614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784860"/>
                        </a:xfrm>
                        <a:prstGeom prst="rect">
                          <a:avLst/>
                        </a:prstGeom>
                        <a:noFill/>
                        <a:ln>
                          <a:noFill/>
                        </a:ln>
                      </wps:spPr>
                      <wps:txbx>
                        <w:txbxContent>
                          <w:p w14:paraId="0B12BC93" w14:textId="603236CA" w:rsidR="00FF160A" w:rsidRPr="007C1D76" w:rsidRDefault="00DF78C9" w:rsidP="00FF160A">
                            <w:pPr>
                              <w:pStyle w:val="Contacts12"/>
                            </w:pPr>
                            <w:r w:rsidRPr="00DF78C9">
                              <w:rPr>
                                <w:noProof/>
                                <w:lang w:val="en-IE" w:eastAsia="en-IE"/>
                              </w:rPr>
                              <w:drawing>
                                <wp:inline distT="0" distB="0" distL="0" distR="0" wp14:anchorId="5D93ED99" wp14:editId="0B308A31">
                                  <wp:extent cx="1714500" cy="906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9067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5E8F3" id="Text Box 1" o:spid="_x0000_s1028" type="#_x0000_t202" style="position:absolute;left:0;text-align:left;margin-left:13.8pt;margin-top:-43.2pt;width:153.85pt;height:6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" filled="f" stroked="f">
                <v:textbox inset="0,0,0,0">
                  <w:txbxContent>
                    <w:p w14:paraId="0B12BC93" w14:textId="603236CA" w:rsidR="00FF160A" w:rsidRPr="007C1D76" w:rsidRDefault="00DF78C9" w:rsidP="00FF160A">
                      <w:pPr>
                        <w:pStyle w:val="Contacts12"/>
                      </w:pPr>
                      <w:r w:rsidRPr="00DF78C9">
                        <w:rPr>
                          <w:noProof/>
                          <w:lang w:val="en-IE" w:eastAsia="en-IE"/>
                        </w:rPr>
                        <w:drawing>
                          <wp:inline distT="0" distB="0" distL="0" distR="0" wp14:anchorId="5D93ED99" wp14:editId="0B308A31">
                            <wp:extent cx="1714500" cy="906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906780"/>
                                    </a:xfrm>
                                    <a:prstGeom prst="rect">
                                      <a:avLst/>
                                    </a:prstGeom>
                                    <a:noFill/>
                                    <a:ln>
                                      <a:noFill/>
                                    </a:ln>
                                  </pic:spPr>
                                </pic:pic>
                              </a:graphicData>
                            </a:graphic>
                          </wp:inline>
                        </w:drawing>
                      </w:r>
                    </w:p>
                  </w:txbxContent>
                </v:textbox>
                <w10:wrap anchorx="margin"/>
              </v:shape>
            </w:pict>
          </mc:Fallback>
        </mc:AlternateContent>
      </w:r>
      <w:r w:rsidR="00FF160A">
        <w:rPr>
          <w:noProof/>
          <w:lang w:val="en-IE" w:eastAsia="en-IE"/>
          <w14:ligatures w14:val="standardContextual"/>
        </w:rPr>
        <w:drawing>
          <wp:anchor distT="0" distB="0" distL="114300" distR="114300" simplePos="0" relativeHeight="251659264" behindDoc="0" locked="0" layoutInCell="1" allowOverlap="1" wp14:anchorId="04EDC4A2" wp14:editId="5E5E51D4">
            <wp:simplePos x="0" y="0"/>
            <wp:positionH relativeFrom="column">
              <wp:posOffset>-800100</wp:posOffset>
            </wp:positionH>
            <wp:positionV relativeFrom="paragraph">
              <wp:posOffset>-731520</wp:posOffset>
            </wp:positionV>
            <wp:extent cx="972185" cy="809625"/>
            <wp:effectExtent l="0" t="0" r="0" b="0"/>
            <wp:wrapNone/>
            <wp:docPr id="389464135" name="Picture 4"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4135" name="Picture 4" descr="A green letter h and flames&#10;&#10;AI-generated content may be incorrect."/>
                    <pic:cNvPicPr>
                      <a:picLocks noChangeAspect="1"/>
                    </pic:cNvPicPr>
                  </pic:nvPicPr>
                  <pic:blipFill>
                    <a:blip r:embed="rId12"/>
                    <a:srcRect/>
                    <a:stretch>
                      <a:fillRect/>
                    </a:stretch>
                  </pic:blipFill>
                  <pic:spPr bwMode="auto">
                    <a:xfrm>
                      <a:off x="0" y="0"/>
                      <a:ext cx="972185" cy="809625"/>
                    </a:xfrm>
                    <a:prstGeom prst="rect">
                      <a:avLst/>
                    </a:prstGeom>
                    <a:noFill/>
                    <a:ln>
                      <a:noFill/>
                    </a:ln>
                  </pic:spPr>
                </pic:pic>
              </a:graphicData>
            </a:graphic>
          </wp:anchor>
        </w:drawing>
      </w:r>
    </w:p>
    <w:p w14:paraId="436E2C87" w14:textId="6A8275B4" w:rsidR="00FF160A" w:rsidRDefault="00FF160A" w:rsidP="00543F98">
      <w:pPr>
        <w:ind w:left="-1260"/>
        <w:jc w:val="right"/>
        <w:rPr>
          <w:rFonts w:ascii="Arial" w:hAnsi="Arial" w:cs="Arial"/>
          <w:b/>
        </w:rPr>
      </w:pPr>
    </w:p>
    <w:p w14:paraId="1C7B298F" w14:textId="47F73421" w:rsidR="00DF78C9" w:rsidRDefault="00DE18CD" w:rsidP="00FF160A">
      <w:pPr>
        <w:ind w:left="-1260"/>
        <w:jc w:val="center"/>
        <w:rPr>
          <w:rFonts w:ascii="Arial" w:hAnsi="Arial" w:cs="Arial"/>
          <w:b/>
        </w:rPr>
      </w:pPr>
      <w:r>
        <w:rPr>
          <w:rFonts w:ascii="Arial" w:hAnsi="Arial" w:cs="Arial"/>
          <w:b/>
        </w:rPr>
        <w:t xml:space="preserve">    </w:t>
      </w:r>
    </w:p>
    <w:p w14:paraId="784BDB5B" w14:textId="77777777" w:rsidR="00DF78C9" w:rsidRDefault="00DF78C9" w:rsidP="00FF160A">
      <w:pPr>
        <w:ind w:left="-1260"/>
        <w:jc w:val="center"/>
        <w:rPr>
          <w:rFonts w:ascii="Arial" w:hAnsi="Arial" w:cs="Arial"/>
          <w:b/>
        </w:rPr>
      </w:pPr>
    </w:p>
    <w:p w14:paraId="09692A5E" w14:textId="21AF9885" w:rsidR="00543F98" w:rsidRDefault="00EA368A" w:rsidP="00FF160A">
      <w:pPr>
        <w:ind w:left="-1260"/>
        <w:jc w:val="center"/>
        <w:rPr>
          <w:rFonts w:ascii="Arial" w:hAnsi="Arial" w:cs="Arial"/>
          <w:b/>
        </w:rPr>
      </w:pPr>
      <w:r w:rsidRPr="00EA368A">
        <w:rPr>
          <w:rFonts w:ascii="Arial" w:hAnsi="Arial" w:cs="Arial"/>
          <w:b/>
        </w:rPr>
        <w:t>Clinical Nurse Manager 2, Discharge Coordinator</w:t>
      </w:r>
      <w:r w:rsidR="007646E6">
        <w:rPr>
          <w:rFonts w:ascii="Arial" w:hAnsi="Arial" w:cs="Arial"/>
          <w:b/>
        </w:rPr>
        <w:t xml:space="preserve"> </w:t>
      </w:r>
      <w:r w:rsidR="00F95FD7">
        <w:rPr>
          <w:rFonts w:ascii="Arial" w:hAnsi="Arial" w:cs="Arial"/>
          <w:b/>
        </w:rPr>
        <w:t>– Supplementary Campaign</w:t>
      </w:r>
    </w:p>
    <w:p w14:paraId="3E4AC1DF" w14:textId="15687335" w:rsidR="00FF160A" w:rsidRPr="00EA368A" w:rsidRDefault="00FF160A" w:rsidP="00FF160A">
      <w:pPr>
        <w:ind w:left="-1260"/>
        <w:jc w:val="center"/>
        <w:rPr>
          <w:rFonts w:ascii="Arial" w:hAnsi="Arial" w:cs="Arial"/>
          <w:b/>
        </w:rPr>
      </w:pPr>
      <w:r>
        <w:rPr>
          <w:rFonts w:ascii="Arial" w:hAnsi="Arial" w:cs="Arial"/>
          <w:b/>
        </w:rPr>
        <w:t>Cork University Hospital</w:t>
      </w:r>
    </w:p>
    <w:p w14:paraId="228B00E9" w14:textId="77777777" w:rsidR="00543F98" w:rsidRPr="00E766A5" w:rsidRDefault="00543F98" w:rsidP="00FF160A">
      <w:pPr>
        <w:ind w:left="-1260"/>
        <w:jc w:val="center"/>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A368A" w:rsidRPr="00EA368A" w14:paraId="4807B6F6" w14:textId="77777777" w:rsidTr="00F6254C">
        <w:tc>
          <w:tcPr>
            <w:tcW w:w="2364" w:type="dxa"/>
          </w:tcPr>
          <w:p w14:paraId="4FA0A722" w14:textId="77777777" w:rsidR="00543F98" w:rsidRPr="00EA368A" w:rsidRDefault="00F6254C" w:rsidP="00F6254C">
            <w:pPr>
              <w:rPr>
                <w:rFonts w:ascii="Arial" w:hAnsi="Arial" w:cs="Arial"/>
                <w:b/>
                <w:bCs/>
              </w:rPr>
            </w:pPr>
            <w:r w:rsidRPr="00EA368A">
              <w:rPr>
                <w:rFonts w:ascii="Arial" w:hAnsi="Arial" w:cs="Arial"/>
                <w:b/>
                <w:bCs/>
              </w:rPr>
              <w:t xml:space="preserve">Job Title, </w:t>
            </w:r>
            <w:r w:rsidR="00543F98" w:rsidRPr="00EA368A">
              <w:rPr>
                <w:rFonts w:ascii="Arial" w:hAnsi="Arial" w:cs="Arial"/>
                <w:b/>
                <w:bCs/>
              </w:rPr>
              <w:t>Grade</w:t>
            </w:r>
            <w:r w:rsidRPr="00EA368A">
              <w:rPr>
                <w:rFonts w:ascii="Arial" w:hAnsi="Arial" w:cs="Arial"/>
                <w:b/>
                <w:bCs/>
              </w:rPr>
              <w:t xml:space="preserve"> Code</w:t>
            </w:r>
          </w:p>
        </w:tc>
        <w:tc>
          <w:tcPr>
            <w:tcW w:w="8256" w:type="dxa"/>
          </w:tcPr>
          <w:p w14:paraId="2270F5B7" w14:textId="087169EE" w:rsidR="00FF160A" w:rsidRDefault="00EA368A" w:rsidP="007F0BB1">
            <w:pPr>
              <w:pStyle w:val="Heading7"/>
              <w:rPr>
                <w:sz w:val="20"/>
              </w:rPr>
            </w:pPr>
            <w:r w:rsidRPr="00EA368A">
              <w:rPr>
                <w:sz w:val="20"/>
              </w:rPr>
              <w:t>Clinical Nurse Manager 2, Discharge Coordinator</w:t>
            </w:r>
            <w:r w:rsidR="00F95FD7">
              <w:rPr>
                <w:sz w:val="20"/>
              </w:rPr>
              <w:t xml:space="preserve"> (Supplementary Campaign)</w:t>
            </w:r>
          </w:p>
          <w:p w14:paraId="6138A8BA" w14:textId="26D083D2" w:rsidR="00E23FD8" w:rsidRDefault="00E23FD8" w:rsidP="007F0BB1">
            <w:pPr>
              <w:pStyle w:val="Heading7"/>
              <w:rPr>
                <w:b w:val="0"/>
                <w:sz w:val="20"/>
              </w:rPr>
            </w:pPr>
            <w:r w:rsidRPr="00EA368A">
              <w:rPr>
                <w:b w:val="0"/>
                <w:sz w:val="20"/>
              </w:rPr>
              <w:t>(Grade Code</w:t>
            </w:r>
            <w:r w:rsidR="00EA368A" w:rsidRPr="00EA368A">
              <w:rPr>
                <w:b w:val="0"/>
                <w:sz w:val="20"/>
              </w:rPr>
              <w:t>: 2119</w:t>
            </w:r>
            <w:r w:rsidRPr="00EA368A">
              <w:rPr>
                <w:b w:val="0"/>
                <w:sz w:val="20"/>
              </w:rPr>
              <w:t>)</w:t>
            </w:r>
          </w:p>
          <w:p w14:paraId="285DE7EE" w14:textId="7B928DFF" w:rsidR="00FF160A" w:rsidRDefault="00FF160A" w:rsidP="00FF160A">
            <w:pPr>
              <w:rPr>
                <w:lang w:eastAsia="en-US"/>
              </w:rPr>
            </w:pPr>
          </w:p>
          <w:p w14:paraId="405E73BC" w14:textId="265A425D" w:rsidR="00FF160A" w:rsidRDefault="00FF160A" w:rsidP="00FF160A">
            <w:pPr>
              <w:rPr>
                <w:rFonts w:ascii="Arial" w:hAnsi="Arial" w:cs="Arial"/>
                <w:b/>
              </w:rPr>
            </w:pPr>
            <w:r w:rsidRPr="00E12C4C">
              <w:rPr>
                <w:rFonts w:ascii="Arial" w:hAnsi="Arial" w:cs="Arial"/>
                <w:b/>
              </w:rPr>
              <w:t>Bainisteoir Altraí Cliniciúla 2</w:t>
            </w:r>
            <w:r>
              <w:rPr>
                <w:rFonts w:ascii="Arial" w:hAnsi="Arial" w:cs="Arial"/>
                <w:b/>
              </w:rPr>
              <w:t>, C</w:t>
            </w:r>
            <w:r w:rsidRPr="00FF160A">
              <w:rPr>
                <w:rFonts w:ascii="Arial" w:hAnsi="Arial" w:cs="Arial"/>
                <w:b/>
              </w:rPr>
              <w:t xml:space="preserve">omhordaitheoir </w:t>
            </w:r>
            <w:r>
              <w:rPr>
                <w:rFonts w:ascii="Arial" w:hAnsi="Arial" w:cs="Arial"/>
                <w:b/>
              </w:rPr>
              <w:t>U</w:t>
            </w:r>
            <w:r w:rsidRPr="00FF160A">
              <w:rPr>
                <w:rFonts w:ascii="Arial" w:hAnsi="Arial" w:cs="Arial"/>
                <w:b/>
              </w:rPr>
              <w:t>rscaoilte</w:t>
            </w:r>
          </w:p>
          <w:p w14:paraId="1B5FA561" w14:textId="506F798A" w:rsidR="00315E12" w:rsidRPr="00EA368A" w:rsidRDefault="00FF160A" w:rsidP="00315E12">
            <w:pPr>
              <w:rPr>
                <w:lang w:eastAsia="en-US"/>
              </w:rPr>
            </w:pPr>
            <w:r>
              <w:rPr>
                <w:rFonts w:ascii="Arial" w:hAnsi="Arial" w:cs="Arial"/>
              </w:rPr>
              <w:t>Grád: 2119</w:t>
            </w:r>
          </w:p>
          <w:p w14:paraId="1A2CE988" w14:textId="496A7195" w:rsidR="00543F98" w:rsidRPr="00EA368A" w:rsidRDefault="00543F98" w:rsidP="00EA368A">
            <w:pPr>
              <w:pStyle w:val="Heading7"/>
              <w:rPr>
                <w:rFonts w:cs="Arial"/>
                <w:iCs/>
              </w:rPr>
            </w:pPr>
          </w:p>
        </w:tc>
      </w:tr>
      <w:tr w:rsidR="00FF160A" w:rsidRPr="00E766A5" w14:paraId="73D3EA52" w14:textId="77777777" w:rsidTr="00F6254C">
        <w:tc>
          <w:tcPr>
            <w:tcW w:w="2364" w:type="dxa"/>
          </w:tcPr>
          <w:p w14:paraId="73532034" w14:textId="77777777" w:rsidR="00FF160A" w:rsidRPr="008249E3" w:rsidRDefault="00FF160A" w:rsidP="00FF160A">
            <w:pPr>
              <w:jc w:val="both"/>
              <w:rPr>
                <w:rFonts w:ascii="Arial" w:hAnsi="Arial" w:cs="Arial"/>
                <w:b/>
                <w:bCs/>
              </w:rPr>
            </w:pPr>
            <w:r w:rsidRPr="008249E3">
              <w:rPr>
                <w:rFonts w:ascii="Arial" w:hAnsi="Arial" w:cs="Arial"/>
                <w:b/>
                <w:bCs/>
              </w:rPr>
              <w:t>Remuneration</w:t>
            </w:r>
          </w:p>
          <w:p w14:paraId="5707719C" w14:textId="77777777" w:rsidR="00FF160A" w:rsidRDefault="00FF160A" w:rsidP="00FF160A">
            <w:pPr>
              <w:rPr>
                <w:rFonts w:ascii="Arial" w:hAnsi="Arial" w:cs="Arial"/>
                <w:b/>
                <w:bCs/>
              </w:rPr>
            </w:pPr>
          </w:p>
          <w:p w14:paraId="70EB06C6" w14:textId="77777777" w:rsidR="00FF160A" w:rsidRPr="00F6254C" w:rsidRDefault="00FF160A" w:rsidP="00FF160A">
            <w:pPr>
              <w:rPr>
                <w:rFonts w:ascii="Arial" w:hAnsi="Arial" w:cs="Arial"/>
                <w:b/>
                <w:bCs/>
              </w:rPr>
            </w:pPr>
          </w:p>
        </w:tc>
        <w:tc>
          <w:tcPr>
            <w:tcW w:w="8256" w:type="dxa"/>
          </w:tcPr>
          <w:p w14:paraId="74549F3E" w14:textId="5CA9FB5A" w:rsidR="007646E6" w:rsidRPr="00E73D9A" w:rsidRDefault="007646E6" w:rsidP="007646E6">
            <w:pPr>
              <w:spacing w:after="120"/>
              <w:jc w:val="both"/>
              <w:rPr>
                <w:rFonts w:ascii="Arial" w:hAnsi="Arial" w:cs="Arial"/>
              </w:rPr>
            </w:pPr>
            <w:r w:rsidRPr="00E73D9A">
              <w:rPr>
                <w:rFonts w:ascii="Arial" w:hAnsi="Arial" w:cs="Arial"/>
              </w:rPr>
              <w:t>The salary s</w:t>
            </w:r>
            <w:r>
              <w:rPr>
                <w:rFonts w:ascii="Arial" w:hAnsi="Arial" w:cs="Arial"/>
              </w:rPr>
              <w:t xml:space="preserve">cale for the post is </w:t>
            </w:r>
            <w:r>
              <w:rPr>
                <w:rFonts w:ascii="Arial" w:hAnsi="Arial" w:cs="Arial"/>
                <w:b/>
              </w:rPr>
              <w:t>(01/</w:t>
            </w:r>
            <w:r w:rsidR="00F95FD7">
              <w:rPr>
                <w:rFonts w:ascii="Arial" w:hAnsi="Arial" w:cs="Arial"/>
                <w:b/>
              </w:rPr>
              <w:t>02/2026</w:t>
            </w:r>
            <w:r w:rsidRPr="0085241C">
              <w:rPr>
                <w:rFonts w:ascii="Arial" w:hAnsi="Arial" w:cs="Arial"/>
                <w:b/>
              </w:rPr>
              <w:t>):</w:t>
            </w:r>
            <w:r w:rsidRPr="00E73D9A">
              <w:rPr>
                <w:rFonts w:ascii="Arial" w:hAnsi="Arial" w:cs="Arial"/>
              </w:rPr>
              <w:t xml:space="preserve"> </w:t>
            </w:r>
          </w:p>
          <w:p w14:paraId="18F704F5" w14:textId="6D9D6685" w:rsidR="00FF160A" w:rsidRDefault="00F95FD7" w:rsidP="00FF160A">
            <w:pPr>
              <w:jc w:val="both"/>
              <w:rPr>
                <w:rFonts w:ascii="Arial" w:hAnsi="Arial" w:cs="Arial"/>
              </w:rPr>
            </w:pPr>
            <w:r>
              <w:rPr>
                <w:rFonts w:ascii="Arial" w:hAnsi="Arial" w:cs="Arial"/>
              </w:rPr>
              <w:t>€</w:t>
            </w:r>
            <w:r w:rsidRPr="00F95FD7">
              <w:rPr>
                <w:rFonts w:ascii="Arial" w:hAnsi="Arial" w:cs="Arial"/>
              </w:rPr>
              <w:t xml:space="preserve">62,078 </w:t>
            </w:r>
            <w:r>
              <w:rPr>
                <w:rFonts w:ascii="Arial" w:hAnsi="Arial" w:cs="Arial"/>
              </w:rPr>
              <w:t>€</w:t>
            </w:r>
            <w:r w:rsidRPr="00F95FD7">
              <w:rPr>
                <w:rFonts w:ascii="Arial" w:hAnsi="Arial" w:cs="Arial"/>
              </w:rPr>
              <w:t xml:space="preserve">63,106 </w:t>
            </w:r>
            <w:r>
              <w:rPr>
                <w:rFonts w:ascii="Arial" w:hAnsi="Arial" w:cs="Arial"/>
              </w:rPr>
              <w:t>€</w:t>
            </w:r>
            <w:r w:rsidRPr="00F95FD7">
              <w:rPr>
                <w:rFonts w:ascii="Arial" w:hAnsi="Arial" w:cs="Arial"/>
              </w:rPr>
              <w:t xml:space="preserve">63,975 </w:t>
            </w:r>
            <w:r>
              <w:rPr>
                <w:rFonts w:ascii="Arial" w:hAnsi="Arial" w:cs="Arial"/>
              </w:rPr>
              <w:t>€</w:t>
            </w:r>
            <w:r w:rsidRPr="00F95FD7">
              <w:rPr>
                <w:rFonts w:ascii="Arial" w:hAnsi="Arial" w:cs="Arial"/>
              </w:rPr>
              <w:t xml:space="preserve">65,394 </w:t>
            </w:r>
            <w:r>
              <w:rPr>
                <w:rFonts w:ascii="Arial" w:hAnsi="Arial" w:cs="Arial"/>
              </w:rPr>
              <w:t>€</w:t>
            </w:r>
            <w:r w:rsidRPr="00F95FD7">
              <w:rPr>
                <w:rFonts w:ascii="Arial" w:hAnsi="Arial" w:cs="Arial"/>
              </w:rPr>
              <w:t xml:space="preserve">66,963 </w:t>
            </w:r>
            <w:r>
              <w:rPr>
                <w:rFonts w:ascii="Arial" w:hAnsi="Arial" w:cs="Arial"/>
              </w:rPr>
              <w:t>€</w:t>
            </w:r>
            <w:r w:rsidRPr="00F95FD7">
              <w:rPr>
                <w:rFonts w:ascii="Arial" w:hAnsi="Arial" w:cs="Arial"/>
              </w:rPr>
              <w:t xml:space="preserve">68,504 </w:t>
            </w:r>
            <w:r>
              <w:rPr>
                <w:rFonts w:ascii="Arial" w:hAnsi="Arial" w:cs="Arial"/>
              </w:rPr>
              <w:t>€</w:t>
            </w:r>
            <w:r w:rsidRPr="00F95FD7">
              <w:rPr>
                <w:rFonts w:ascii="Arial" w:hAnsi="Arial" w:cs="Arial"/>
              </w:rPr>
              <w:t xml:space="preserve">70,045 </w:t>
            </w:r>
            <w:r>
              <w:rPr>
                <w:rFonts w:ascii="Arial" w:hAnsi="Arial" w:cs="Arial"/>
              </w:rPr>
              <w:t>€</w:t>
            </w:r>
            <w:r w:rsidRPr="00F95FD7">
              <w:rPr>
                <w:rFonts w:ascii="Arial" w:hAnsi="Arial" w:cs="Arial"/>
              </w:rPr>
              <w:t xml:space="preserve">71,779 </w:t>
            </w:r>
            <w:r>
              <w:rPr>
                <w:rFonts w:ascii="Arial" w:hAnsi="Arial" w:cs="Arial"/>
              </w:rPr>
              <w:t>€</w:t>
            </w:r>
            <w:r w:rsidRPr="00F95FD7">
              <w:rPr>
                <w:rFonts w:ascii="Arial" w:hAnsi="Arial" w:cs="Arial"/>
              </w:rPr>
              <w:t xml:space="preserve">73,389 </w:t>
            </w:r>
            <w:r>
              <w:rPr>
                <w:rFonts w:ascii="Arial" w:hAnsi="Arial" w:cs="Arial"/>
              </w:rPr>
              <w:t>€</w:t>
            </w:r>
            <w:r w:rsidRPr="00F95FD7">
              <w:rPr>
                <w:rFonts w:ascii="Arial" w:hAnsi="Arial" w:cs="Arial"/>
              </w:rPr>
              <w:t xml:space="preserve">76,159 </w:t>
            </w:r>
            <w:r>
              <w:rPr>
                <w:rFonts w:ascii="Arial" w:hAnsi="Arial" w:cs="Arial"/>
              </w:rPr>
              <w:t>€</w:t>
            </w:r>
            <w:r w:rsidRPr="00F95FD7">
              <w:rPr>
                <w:rFonts w:ascii="Arial" w:hAnsi="Arial" w:cs="Arial"/>
              </w:rPr>
              <w:t>78,443 LSI</w:t>
            </w:r>
          </w:p>
          <w:p w14:paraId="7B5450F0" w14:textId="77777777" w:rsidR="00F95FD7" w:rsidRPr="00E12C4C" w:rsidRDefault="00F95FD7" w:rsidP="00FF160A">
            <w:pPr>
              <w:jc w:val="both"/>
              <w:rPr>
                <w:rFonts w:ascii="Arial" w:hAnsi="Arial" w:cs="Arial"/>
              </w:rPr>
            </w:pPr>
          </w:p>
          <w:p w14:paraId="5785E406" w14:textId="77777777" w:rsidR="00FF160A" w:rsidRPr="00E12C4C" w:rsidRDefault="00FF160A" w:rsidP="00FF160A">
            <w:pPr>
              <w:jc w:val="both"/>
              <w:rPr>
                <w:rStyle w:val="Hyperlink"/>
                <w:rFonts w:ascii="Arial" w:hAnsi="Arial" w:cs="Arial"/>
                <w:bCs/>
                <w:iCs/>
              </w:rPr>
            </w:pPr>
            <w:r w:rsidRPr="00E12C4C">
              <w:rPr>
                <w:rFonts w:ascii="Arial" w:hAnsi="Arial" w:cs="Arial"/>
                <w:bCs/>
                <w:iCs/>
                <w:color w:val="000099"/>
              </w:rPr>
              <w:t>Salary Scales are updated periodically and the most up to date versions can be found here:</w:t>
            </w:r>
            <w:r w:rsidRPr="00E12C4C">
              <w:rPr>
                <w:rFonts w:ascii="Arial" w:hAnsi="Arial" w:cs="Arial"/>
                <w:bCs/>
                <w:iCs/>
              </w:rPr>
              <w:t xml:space="preserve"> </w:t>
            </w:r>
            <w:hyperlink r:id="rId13" w:history="1">
              <w:r w:rsidRPr="00E12C4C">
                <w:rPr>
                  <w:rStyle w:val="Hyperlink"/>
                  <w:rFonts w:ascii="Arial" w:hAnsi="Arial" w:cs="Arial"/>
                  <w:bCs/>
                  <w:iCs/>
                </w:rPr>
                <w:t>https://healthservice.hse.ie/staff/benefits-services/pay/pay-scales.html</w:t>
              </w:r>
            </w:hyperlink>
            <w:r w:rsidRPr="00E12C4C">
              <w:rPr>
                <w:rStyle w:val="Hyperlink"/>
                <w:rFonts w:ascii="Arial" w:hAnsi="Arial" w:cs="Arial"/>
                <w:bCs/>
                <w:iCs/>
              </w:rPr>
              <w:t xml:space="preserve"> </w:t>
            </w:r>
          </w:p>
          <w:p w14:paraId="036FD1E5" w14:textId="362E40CD" w:rsidR="00FF160A" w:rsidRPr="00792F91" w:rsidRDefault="00FF160A" w:rsidP="00FF160A">
            <w:pPr>
              <w:spacing w:after="120"/>
              <w:contextualSpacing/>
              <w:rPr>
                <w:rFonts w:ascii="Arial" w:hAnsi="Arial" w:cs="Arial"/>
                <w:bCs/>
                <w:iCs/>
              </w:rPr>
            </w:pPr>
          </w:p>
        </w:tc>
      </w:tr>
      <w:tr w:rsidR="00FF160A" w:rsidRPr="00E766A5" w14:paraId="6531EE8E" w14:textId="77777777" w:rsidTr="00F6254C">
        <w:tc>
          <w:tcPr>
            <w:tcW w:w="2364" w:type="dxa"/>
          </w:tcPr>
          <w:p w14:paraId="6B02C9D1" w14:textId="77777777" w:rsidR="00FF160A" w:rsidRPr="00F6254C" w:rsidRDefault="00FF160A" w:rsidP="00FF160A">
            <w:pPr>
              <w:rPr>
                <w:rFonts w:ascii="Arial" w:hAnsi="Arial" w:cs="Arial"/>
                <w:b/>
                <w:bCs/>
              </w:rPr>
            </w:pPr>
            <w:r w:rsidRPr="00F6254C">
              <w:rPr>
                <w:rFonts w:ascii="Arial" w:hAnsi="Arial" w:cs="Arial"/>
                <w:b/>
                <w:bCs/>
              </w:rPr>
              <w:t>Campaign Reference</w:t>
            </w:r>
          </w:p>
        </w:tc>
        <w:tc>
          <w:tcPr>
            <w:tcW w:w="8256" w:type="dxa"/>
          </w:tcPr>
          <w:p w14:paraId="12A719FE" w14:textId="306166EA" w:rsidR="00FF160A" w:rsidRPr="00B6005B" w:rsidRDefault="00FF160A" w:rsidP="00FF160A">
            <w:pPr>
              <w:rPr>
                <w:rFonts w:ascii="Arial" w:hAnsi="Arial" w:cs="Arial"/>
                <w:b/>
                <w:bCs/>
                <w:iCs/>
              </w:rPr>
            </w:pPr>
            <w:r w:rsidRPr="00B6005B">
              <w:rPr>
                <w:rFonts w:ascii="Arial" w:hAnsi="Arial" w:cs="Arial"/>
                <w:b/>
                <w:bCs/>
                <w:iCs/>
              </w:rPr>
              <w:t>CUHN</w:t>
            </w:r>
            <w:r w:rsidR="00DE18CD">
              <w:rPr>
                <w:rFonts w:ascii="Arial" w:hAnsi="Arial" w:cs="Arial"/>
                <w:b/>
                <w:bCs/>
                <w:iCs/>
              </w:rPr>
              <w:t>88307</w:t>
            </w:r>
          </w:p>
          <w:p w14:paraId="14323542" w14:textId="77777777" w:rsidR="00FF160A" w:rsidRPr="00F6254C" w:rsidRDefault="00FF160A" w:rsidP="00FF160A">
            <w:pPr>
              <w:rPr>
                <w:rFonts w:ascii="Arial" w:hAnsi="Arial" w:cs="Arial"/>
                <w:bCs/>
                <w:iCs/>
                <w:color w:val="000099"/>
              </w:rPr>
            </w:pPr>
          </w:p>
        </w:tc>
      </w:tr>
      <w:tr w:rsidR="00FF160A" w:rsidRPr="00E766A5" w14:paraId="4B833EEA" w14:textId="77777777" w:rsidTr="00F6254C">
        <w:tc>
          <w:tcPr>
            <w:tcW w:w="2364" w:type="dxa"/>
          </w:tcPr>
          <w:p w14:paraId="3C4299A2" w14:textId="77777777" w:rsidR="00FF160A" w:rsidRPr="00F6254C" w:rsidRDefault="00FF160A" w:rsidP="00FF160A">
            <w:pPr>
              <w:rPr>
                <w:rFonts w:ascii="Arial" w:hAnsi="Arial" w:cs="Arial"/>
                <w:b/>
                <w:bCs/>
              </w:rPr>
            </w:pPr>
            <w:r w:rsidRPr="00F6254C">
              <w:rPr>
                <w:rFonts w:ascii="Arial" w:hAnsi="Arial" w:cs="Arial"/>
                <w:b/>
                <w:bCs/>
              </w:rPr>
              <w:t>Closing Date</w:t>
            </w:r>
          </w:p>
        </w:tc>
        <w:tc>
          <w:tcPr>
            <w:tcW w:w="8256" w:type="dxa"/>
          </w:tcPr>
          <w:p w14:paraId="00104F56" w14:textId="1A84CCAE" w:rsidR="00FF160A" w:rsidRPr="00FB4AAC" w:rsidRDefault="00FF160A" w:rsidP="00FF160A">
            <w:pPr>
              <w:rPr>
                <w:rFonts w:ascii="Arial" w:hAnsi="Arial" w:cs="Arial"/>
                <w:b/>
                <w:iCs/>
              </w:rPr>
            </w:pPr>
            <w:r w:rsidRPr="00FB4AAC">
              <w:rPr>
                <w:rFonts w:ascii="Arial" w:hAnsi="Arial" w:cs="Arial"/>
                <w:b/>
                <w:iCs/>
              </w:rPr>
              <w:t xml:space="preserve">12 noon on </w:t>
            </w:r>
            <w:r w:rsidR="00FB4AAC" w:rsidRPr="00FB4AAC">
              <w:rPr>
                <w:rFonts w:ascii="Arial" w:hAnsi="Arial" w:cs="Arial"/>
                <w:b/>
                <w:iCs/>
              </w:rPr>
              <w:t>Thursday 12</w:t>
            </w:r>
            <w:r w:rsidR="00FB4AAC" w:rsidRPr="00FB4AAC">
              <w:rPr>
                <w:rFonts w:ascii="Arial" w:hAnsi="Arial" w:cs="Arial"/>
                <w:b/>
                <w:iCs/>
                <w:vertAlign w:val="superscript"/>
              </w:rPr>
              <w:t>th</w:t>
            </w:r>
            <w:r w:rsidR="00FB4AAC" w:rsidRPr="00FB4AAC">
              <w:rPr>
                <w:rFonts w:ascii="Arial" w:hAnsi="Arial" w:cs="Arial"/>
                <w:b/>
                <w:iCs/>
              </w:rPr>
              <w:t xml:space="preserve"> March 2026</w:t>
            </w:r>
          </w:p>
          <w:p w14:paraId="0CC051E3" w14:textId="77777777" w:rsidR="00FF160A" w:rsidRPr="00FB4AAC" w:rsidRDefault="00FF160A" w:rsidP="00FF160A">
            <w:pPr>
              <w:jc w:val="both"/>
              <w:rPr>
                <w:rFonts w:ascii="Arial" w:hAnsi="Arial" w:cs="Arial"/>
                <w:iCs/>
              </w:rPr>
            </w:pPr>
            <w:r w:rsidRPr="00FB4AAC">
              <w:rPr>
                <w:rFonts w:ascii="Arial" w:hAnsi="Arial" w:cs="Arial"/>
                <w:iCs/>
              </w:rPr>
              <w:t>Please note later applications will not be accepted.</w:t>
            </w:r>
          </w:p>
          <w:p w14:paraId="1DC28C0B" w14:textId="77777777" w:rsidR="00FF160A" w:rsidRPr="00FB4AAC" w:rsidRDefault="00FF160A" w:rsidP="00FF160A">
            <w:pPr>
              <w:rPr>
                <w:rFonts w:ascii="Arial" w:hAnsi="Arial" w:cs="Arial"/>
                <w:bCs/>
                <w:iCs/>
                <w:color w:val="000099"/>
              </w:rPr>
            </w:pPr>
            <w:bookmarkStart w:id="0" w:name="_GoBack"/>
            <w:bookmarkEnd w:id="0"/>
          </w:p>
        </w:tc>
      </w:tr>
      <w:tr w:rsidR="007D071C" w:rsidRPr="00E766A5" w14:paraId="2FCE4883" w14:textId="77777777" w:rsidTr="00F6254C">
        <w:tc>
          <w:tcPr>
            <w:tcW w:w="2364" w:type="dxa"/>
          </w:tcPr>
          <w:p w14:paraId="05116456" w14:textId="77777777" w:rsidR="007D071C" w:rsidRPr="00F6254C" w:rsidRDefault="007D071C" w:rsidP="007D071C">
            <w:pPr>
              <w:rPr>
                <w:rFonts w:ascii="Arial" w:hAnsi="Arial" w:cs="Arial"/>
                <w:b/>
                <w:bCs/>
              </w:rPr>
            </w:pPr>
            <w:r w:rsidRPr="00F6254C">
              <w:rPr>
                <w:rFonts w:ascii="Arial" w:hAnsi="Arial" w:cs="Arial"/>
                <w:b/>
                <w:bCs/>
              </w:rPr>
              <w:t>Proposed Interview Date (s)</w:t>
            </w:r>
          </w:p>
        </w:tc>
        <w:tc>
          <w:tcPr>
            <w:tcW w:w="8256" w:type="dxa"/>
          </w:tcPr>
          <w:p w14:paraId="6556DF31" w14:textId="77777777" w:rsidR="007D071C" w:rsidRDefault="007D071C" w:rsidP="007D071C">
            <w:pPr>
              <w:jc w:val="both"/>
              <w:rPr>
                <w:rFonts w:ascii="Helv" w:eastAsiaTheme="minorHAnsi" w:hAnsi="Helv" w:cs="Helv"/>
                <w:color w:val="000000"/>
                <w:lang w:val="en-IE" w:eastAsia="en-US"/>
              </w:rPr>
            </w:pPr>
            <w:r w:rsidRPr="00234BEB">
              <w:rPr>
                <w:rFonts w:ascii="Helv" w:eastAsiaTheme="minorHAnsi" w:hAnsi="Helv" w:cs="Helv"/>
                <w:color w:val="000000"/>
                <w:lang w:val="en-IE" w:eastAsia="en-US"/>
              </w:rPr>
              <w:t>Interviews will be held as soon as possible after the closing date. Candidates will normally be given at least two weeks' notice of interview. The timescale may be reduced in exceptional circumstances.</w:t>
            </w:r>
          </w:p>
          <w:p w14:paraId="0742FC1B" w14:textId="50BD4FEA" w:rsidR="007D071C" w:rsidRPr="00F6254C" w:rsidRDefault="007D071C" w:rsidP="007D071C">
            <w:pPr>
              <w:rPr>
                <w:rFonts w:ascii="Arial" w:hAnsi="Arial" w:cs="Arial"/>
                <w:bCs/>
                <w:iCs/>
                <w:color w:val="000099"/>
              </w:rPr>
            </w:pPr>
            <w:r w:rsidRPr="6356EBB9">
              <w:rPr>
                <w:rStyle w:val="normaltextrun"/>
                <w:rFonts w:ascii="Arial" w:hAnsi="Arial" w:cs="Arial"/>
                <w:shd w:val="clear" w:color="auto" w:fill="FFFFFF"/>
              </w:rPr>
              <w:t> </w:t>
            </w:r>
            <w:r w:rsidRPr="6356EBB9">
              <w:rPr>
                <w:rStyle w:val="eop"/>
                <w:rFonts w:ascii="Arial" w:hAnsi="Arial" w:cs="Arial"/>
                <w:shd w:val="clear" w:color="auto" w:fill="FFFFFF"/>
              </w:rPr>
              <w:t> </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EA368A" w:rsidRPr="00EA368A" w14:paraId="00B58942" w14:textId="77777777" w:rsidTr="00F6254C">
        <w:tc>
          <w:tcPr>
            <w:tcW w:w="2364" w:type="dxa"/>
          </w:tcPr>
          <w:p w14:paraId="186B03A5" w14:textId="77777777" w:rsidR="00792F91" w:rsidRPr="00EA368A" w:rsidRDefault="00792F91" w:rsidP="00792F91">
            <w:pPr>
              <w:rPr>
                <w:rFonts w:ascii="Arial" w:hAnsi="Arial" w:cs="Arial"/>
                <w:b/>
                <w:bCs/>
              </w:rPr>
            </w:pPr>
            <w:r w:rsidRPr="00EA368A">
              <w:rPr>
                <w:rFonts w:ascii="Arial" w:hAnsi="Arial" w:cs="Arial"/>
                <w:b/>
                <w:bCs/>
              </w:rPr>
              <w:t>Location of Post</w:t>
            </w:r>
          </w:p>
        </w:tc>
        <w:tc>
          <w:tcPr>
            <w:tcW w:w="8256" w:type="dxa"/>
          </w:tcPr>
          <w:p w14:paraId="5C779832" w14:textId="1D720395" w:rsidR="00792F91" w:rsidRPr="00EA368A" w:rsidRDefault="00EA368A" w:rsidP="00792F91">
            <w:pPr>
              <w:rPr>
                <w:rFonts w:ascii="Arial" w:hAnsi="Arial" w:cs="Arial"/>
                <w:bCs/>
                <w:iCs/>
              </w:rPr>
            </w:pPr>
            <w:r w:rsidRPr="00EA368A">
              <w:rPr>
                <w:rFonts w:ascii="Arial" w:hAnsi="Arial" w:cs="Arial"/>
                <w:bCs/>
                <w:iCs/>
              </w:rPr>
              <w:t>Cork University Hospital</w:t>
            </w:r>
          </w:p>
          <w:p w14:paraId="7316AC66" w14:textId="77777777" w:rsidR="00792F91" w:rsidRPr="00EA368A" w:rsidRDefault="00792F91" w:rsidP="00792F91">
            <w:pPr>
              <w:rPr>
                <w:rFonts w:ascii="Arial" w:hAnsi="Arial" w:cs="Arial"/>
                <w:iCs/>
              </w:rPr>
            </w:pPr>
          </w:p>
          <w:p w14:paraId="47E0B705" w14:textId="31420340" w:rsidR="00792F91" w:rsidRPr="00EA368A" w:rsidRDefault="00792F91" w:rsidP="00792F91">
            <w:pPr>
              <w:rPr>
                <w:rFonts w:ascii="Arial" w:hAnsi="Arial" w:cs="Arial"/>
                <w:b/>
                <w:bCs/>
                <w:iCs/>
              </w:rPr>
            </w:pPr>
            <w:r w:rsidRPr="00EA368A">
              <w:rPr>
                <w:rFonts w:ascii="Arial" w:hAnsi="Arial" w:cs="Arial"/>
                <w:iCs/>
              </w:rPr>
              <w:t xml:space="preserve">There is currently </w:t>
            </w:r>
            <w:r w:rsidR="00EA368A" w:rsidRPr="00EA368A">
              <w:rPr>
                <w:rFonts w:ascii="Arial" w:hAnsi="Arial" w:cs="Arial"/>
                <w:bCs/>
                <w:iCs/>
              </w:rPr>
              <w:t>one</w:t>
            </w:r>
            <w:r w:rsidRPr="00EA368A">
              <w:rPr>
                <w:rFonts w:ascii="Arial" w:hAnsi="Arial" w:cs="Arial"/>
                <w:bCs/>
                <w:iCs/>
              </w:rPr>
              <w:t xml:space="preserve"> </w:t>
            </w:r>
            <w:r w:rsidR="008173E6" w:rsidRPr="00DF78C9">
              <w:rPr>
                <w:rFonts w:ascii="Arial" w:hAnsi="Arial" w:cs="Arial"/>
                <w:b/>
                <w:bCs/>
                <w:iCs/>
              </w:rPr>
              <w:t>temporary</w:t>
            </w:r>
            <w:r w:rsidR="00EA368A" w:rsidRPr="00DF78C9">
              <w:rPr>
                <w:rFonts w:ascii="Arial" w:hAnsi="Arial" w:cs="Arial"/>
                <w:b/>
                <w:bCs/>
                <w:iCs/>
              </w:rPr>
              <w:t xml:space="preserve"> and</w:t>
            </w:r>
            <w:r w:rsidRPr="00DF78C9">
              <w:rPr>
                <w:rFonts w:ascii="Arial" w:hAnsi="Arial" w:cs="Arial"/>
                <w:b/>
                <w:bCs/>
                <w:iCs/>
              </w:rPr>
              <w:t xml:space="preserve"> whole-time</w:t>
            </w:r>
            <w:r w:rsidRPr="00DF78C9">
              <w:rPr>
                <w:rFonts w:ascii="Arial" w:hAnsi="Arial" w:cs="Arial"/>
                <w:b/>
                <w:iCs/>
              </w:rPr>
              <w:t xml:space="preserve"> vacancy</w:t>
            </w:r>
            <w:r w:rsidRPr="00EA368A">
              <w:rPr>
                <w:rFonts w:ascii="Arial" w:hAnsi="Arial" w:cs="Arial"/>
                <w:iCs/>
              </w:rPr>
              <w:t xml:space="preserve"> </w:t>
            </w:r>
            <w:r w:rsidR="00F95FD7">
              <w:rPr>
                <w:rFonts w:ascii="Arial" w:hAnsi="Arial" w:cs="Arial"/>
                <w:iCs/>
              </w:rPr>
              <w:t xml:space="preserve">and </w:t>
            </w:r>
            <w:r w:rsidR="00F95FD7" w:rsidRPr="00F95FD7">
              <w:rPr>
                <w:rFonts w:ascii="Arial" w:hAnsi="Arial" w:cs="Arial"/>
                <w:b/>
                <w:iCs/>
              </w:rPr>
              <w:t>one permanent whole</w:t>
            </w:r>
            <w:r w:rsidR="00F95FD7">
              <w:rPr>
                <w:rFonts w:ascii="Arial" w:hAnsi="Arial" w:cs="Arial"/>
                <w:iCs/>
              </w:rPr>
              <w:t xml:space="preserve"> </w:t>
            </w:r>
            <w:r w:rsidR="00F95FD7" w:rsidRPr="00F95FD7">
              <w:rPr>
                <w:rFonts w:ascii="Arial" w:hAnsi="Arial" w:cs="Arial"/>
                <w:b/>
                <w:iCs/>
              </w:rPr>
              <w:t>time</w:t>
            </w:r>
            <w:r w:rsidR="00F95FD7">
              <w:rPr>
                <w:rFonts w:ascii="Arial" w:hAnsi="Arial" w:cs="Arial"/>
                <w:iCs/>
              </w:rPr>
              <w:t xml:space="preserve"> </w:t>
            </w:r>
            <w:r w:rsidRPr="00EA368A">
              <w:rPr>
                <w:rFonts w:ascii="Arial" w:hAnsi="Arial" w:cs="Arial"/>
                <w:iCs/>
              </w:rPr>
              <w:t xml:space="preserve">available in </w:t>
            </w:r>
            <w:r w:rsidR="00EA368A" w:rsidRPr="00EA368A">
              <w:rPr>
                <w:rFonts w:ascii="Arial" w:hAnsi="Arial" w:cs="Arial"/>
                <w:bCs/>
                <w:iCs/>
              </w:rPr>
              <w:t>Cork University Hospital.</w:t>
            </w:r>
          </w:p>
          <w:p w14:paraId="12DA1F4C" w14:textId="77777777" w:rsidR="00792F91" w:rsidRPr="00EA368A" w:rsidRDefault="00792F91" w:rsidP="00792F91">
            <w:pPr>
              <w:rPr>
                <w:rFonts w:ascii="Arial" w:hAnsi="Arial" w:cs="Arial"/>
                <w:iCs/>
              </w:rPr>
            </w:pPr>
          </w:p>
          <w:p w14:paraId="5B7E6A14" w14:textId="77777777" w:rsidR="00792F91" w:rsidRDefault="00792F91" w:rsidP="00792F91">
            <w:pPr>
              <w:rPr>
                <w:rFonts w:ascii="Arial" w:hAnsi="Arial"/>
              </w:rPr>
            </w:pPr>
            <w:r w:rsidRPr="00EA368A">
              <w:rPr>
                <w:rFonts w:ascii="Arial" w:hAnsi="Arial"/>
              </w:rPr>
              <w:t xml:space="preserve">A panel may be formed as a result of this campaign for </w:t>
            </w:r>
            <w:r w:rsidR="00EA368A" w:rsidRPr="00EA368A">
              <w:rPr>
                <w:rFonts w:ascii="Arial" w:hAnsi="Arial" w:cs="Arial"/>
                <w:iCs/>
              </w:rPr>
              <w:t>CNM2 Discharge Coordinator</w:t>
            </w:r>
            <w:r w:rsidRPr="00EA368A">
              <w:rPr>
                <w:rFonts w:ascii="Arial" w:hAnsi="Arial" w:cs="Arial"/>
                <w:iCs/>
              </w:rPr>
              <w:t xml:space="preserve"> </w:t>
            </w:r>
            <w:r w:rsidRPr="00EA368A">
              <w:rPr>
                <w:rFonts w:ascii="Arial" w:hAnsi="Arial"/>
              </w:rPr>
              <w:t xml:space="preserve">from which current and future, permanent and specified purpose vacancies of full or part-time duration may be filled. </w:t>
            </w:r>
          </w:p>
          <w:p w14:paraId="54EF7056" w14:textId="49123B6C" w:rsidR="00FF160A" w:rsidRPr="00EA368A" w:rsidRDefault="00FF160A" w:rsidP="00792F91">
            <w:pPr>
              <w:rPr>
                <w:rFonts w:ascii="Arial" w:hAnsi="Arial" w:cs="Arial"/>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CACCD58" w14:textId="77777777" w:rsidR="00FF160A" w:rsidRDefault="00FF160A" w:rsidP="00FF160A">
            <w:pPr>
              <w:rPr>
                <w:rFonts w:ascii="Arial" w:hAnsi="Arial" w:cs="Arial"/>
                <w:b/>
                <w:bCs/>
              </w:rPr>
            </w:pPr>
            <w:r>
              <w:rPr>
                <w:rFonts w:ascii="Arial" w:hAnsi="Arial" w:cs="Arial"/>
                <w:bCs/>
              </w:rPr>
              <w:t>We welcome enquiries about the role.</w:t>
            </w:r>
          </w:p>
          <w:p w14:paraId="7C4E861A" w14:textId="77777777" w:rsidR="00FF160A" w:rsidRDefault="00FF160A" w:rsidP="00FF160A">
            <w:pPr>
              <w:rPr>
                <w:rFonts w:ascii="Arial" w:hAnsi="Arial" w:cs="Arial"/>
                <w:b/>
                <w:bCs/>
              </w:rPr>
            </w:pPr>
          </w:p>
          <w:p w14:paraId="6B7B8B2E" w14:textId="3E3CFE8F" w:rsidR="00FF160A" w:rsidRPr="0089576B" w:rsidRDefault="00FF160A" w:rsidP="00FF160A">
            <w:pPr>
              <w:rPr>
                <w:rFonts w:ascii="Arial" w:hAnsi="Arial" w:cs="Arial"/>
                <w:b/>
              </w:rPr>
            </w:pPr>
            <w:r w:rsidRPr="0027197F">
              <w:rPr>
                <w:rFonts w:ascii="Arial" w:hAnsi="Arial" w:cs="Arial"/>
                <w:bCs/>
              </w:rPr>
              <w:t>Contact</w:t>
            </w:r>
            <w:r>
              <w:rPr>
                <w:rFonts w:ascii="Arial" w:hAnsi="Arial" w:cs="Arial"/>
                <w:b/>
                <w:bCs/>
              </w:rPr>
              <w:t xml:space="preserve"> </w:t>
            </w:r>
            <w:r>
              <w:rPr>
                <w:rFonts w:ascii="Arial" w:hAnsi="Arial" w:cs="Arial"/>
                <w:b/>
              </w:rPr>
              <w:t xml:space="preserve">Kate Howard </w:t>
            </w:r>
            <w:r w:rsidRPr="0027197F">
              <w:rPr>
                <w:rFonts w:ascii="Arial" w:hAnsi="Arial" w:cs="Arial"/>
                <w:b/>
              </w:rPr>
              <w:t xml:space="preserve">– </w:t>
            </w:r>
            <w:r>
              <w:rPr>
                <w:rFonts w:ascii="Arial" w:hAnsi="Arial" w:cs="Arial"/>
                <w:b/>
              </w:rPr>
              <w:t>CNM3 Discharge Coordinator</w:t>
            </w:r>
            <w:r w:rsidRPr="0027197F">
              <w:rPr>
                <w:rFonts w:ascii="Arial" w:hAnsi="Arial" w:cs="Arial"/>
                <w:b/>
              </w:rPr>
              <w:t xml:space="preserve">, </w:t>
            </w:r>
            <w:hyperlink r:id="rId14" w:history="1">
              <w:r w:rsidRPr="0080179A">
                <w:rPr>
                  <w:rStyle w:val="Hyperlink"/>
                  <w:rFonts w:ascii="Arial" w:hAnsi="Arial" w:cs="Arial"/>
                  <w:b/>
                </w:rPr>
                <w:t>Kate.howard@hse.ie</w:t>
              </w:r>
            </w:hyperlink>
            <w:r w:rsidRPr="0027197F">
              <w:rPr>
                <w:rFonts w:ascii="Arial" w:hAnsi="Arial" w:cs="Arial"/>
                <w:b/>
              </w:rPr>
              <w:t xml:space="preserve"> </w:t>
            </w:r>
            <w:r>
              <w:rPr>
                <w:rFonts w:ascii="Arial" w:hAnsi="Arial" w:cs="Arial"/>
                <w:b/>
              </w:rPr>
              <w:t xml:space="preserve"> </w:t>
            </w:r>
            <w:r>
              <w:rPr>
                <w:rFonts w:ascii="Arial" w:hAnsi="Arial" w:cs="Arial"/>
              </w:rPr>
              <w:t>- for further information about the role</w:t>
            </w:r>
          </w:p>
          <w:p w14:paraId="7D9747BD" w14:textId="77777777" w:rsidR="00FF160A" w:rsidRDefault="00FF160A" w:rsidP="00FF160A">
            <w:pPr>
              <w:rPr>
                <w:rFonts w:ascii="Arial" w:hAnsi="Arial" w:cs="Arial"/>
              </w:rPr>
            </w:pPr>
          </w:p>
          <w:p w14:paraId="2FA80A62" w14:textId="70DE021F" w:rsidR="00FF160A" w:rsidRPr="0027197F" w:rsidRDefault="00FF160A" w:rsidP="00FF160A">
            <w:pPr>
              <w:rPr>
                <w:rFonts w:ascii="Arial" w:hAnsi="Arial" w:cs="Arial"/>
              </w:rPr>
            </w:pPr>
            <w:r>
              <w:rPr>
                <w:rFonts w:ascii="Arial" w:hAnsi="Arial" w:cs="Arial"/>
              </w:rPr>
              <w:t xml:space="preserve">Contact </w:t>
            </w:r>
            <w:r w:rsidR="00F95FD7">
              <w:rPr>
                <w:rFonts w:ascii="Arial" w:hAnsi="Arial" w:cs="Arial"/>
                <w:b/>
              </w:rPr>
              <w:t>Tamara Broderick</w:t>
            </w:r>
            <w:r w:rsidRPr="0027197F">
              <w:rPr>
                <w:rFonts w:ascii="Arial" w:hAnsi="Arial" w:cs="Arial"/>
                <w:b/>
              </w:rPr>
              <w:t xml:space="preserve">- </w:t>
            </w:r>
            <w:r>
              <w:rPr>
                <w:rFonts w:ascii="Arial" w:hAnsi="Arial" w:cs="Arial"/>
                <w:b/>
              </w:rPr>
              <w:t>People Resourcing</w:t>
            </w:r>
            <w:r w:rsidRPr="0027197F">
              <w:rPr>
                <w:rFonts w:ascii="Arial" w:hAnsi="Arial" w:cs="Arial"/>
                <w:b/>
              </w:rPr>
              <w:t xml:space="preserve">, </w:t>
            </w:r>
            <w:hyperlink r:id="rId15" w:history="1">
              <w:r w:rsidR="00F95FD7" w:rsidRPr="00590850">
                <w:rPr>
                  <w:rStyle w:val="Hyperlink"/>
                  <w:rFonts w:ascii="Arial" w:hAnsi="Arial" w:cs="Arial"/>
                  <w:b/>
                </w:rPr>
                <w:t>Tamara.broderick@hse.ie</w:t>
              </w:r>
            </w:hyperlink>
            <w:r>
              <w:rPr>
                <w:rFonts w:ascii="Arial" w:hAnsi="Arial" w:cs="Arial"/>
              </w:rPr>
              <w:t xml:space="preserve"> – for enquiries relating to the recruitment process </w:t>
            </w:r>
          </w:p>
          <w:p w14:paraId="4EBC6649" w14:textId="77777777" w:rsidR="00FF160A" w:rsidRDefault="00FF160A" w:rsidP="00792F91">
            <w:pPr>
              <w:rPr>
                <w:rFonts w:ascii="Arial" w:hAnsi="Arial"/>
              </w:rPr>
            </w:pPr>
          </w:p>
          <w:p w14:paraId="53559CB7" w14:textId="32290E75" w:rsidR="0068735E" w:rsidRPr="00F6254C" w:rsidRDefault="0068735E" w:rsidP="005657DD">
            <w:pPr>
              <w:rPr>
                <w:rFonts w:ascii="Arial" w:hAnsi="Arial" w:cs="Arial"/>
                <w:color w:val="000099"/>
              </w:rPr>
            </w:pPr>
          </w:p>
        </w:tc>
      </w:tr>
      <w:tr w:rsidR="00F95FD7" w:rsidRPr="00E766A5" w14:paraId="776FB8EA" w14:textId="77777777" w:rsidTr="00F6254C">
        <w:tc>
          <w:tcPr>
            <w:tcW w:w="2364" w:type="dxa"/>
          </w:tcPr>
          <w:p w14:paraId="6BC90204" w14:textId="2E647233" w:rsidR="00F95FD7" w:rsidRPr="00F6254C" w:rsidRDefault="00F95FD7" w:rsidP="00792F91">
            <w:pPr>
              <w:rPr>
                <w:rFonts w:ascii="Arial" w:hAnsi="Arial" w:cs="Arial"/>
                <w:b/>
                <w:bCs/>
              </w:rPr>
            </w:pPr>
            <w:r>
              <w:rPr>
                <w:rFonts w:ascii="Arial" w:hAnsi="Arial" w:cs="Arial"/>
                <w:b/>
                <w:bCs/>
              </w:rPr>
              <w:t xml:space="preserve">Reasonable Accommodations </w:t>
            </w:r>
          </w:p>
        </w:tc>
        <w:tc>
          <w:tcPr>
            <w:tcW w:w="8256" w:type="dxa"/>
          </w:tcPr>
          <w:p w14:paraId="5784E027" w14:textId="453C043F" w:rsidR="00F95FD7" w:rsidRPr="009F41FC" w:rsidRDefault="00F95FD7" w:rsidP="00F95FD7">
            <w:pPr>
              <w:spacing w:line="276" w:lineRule="auto"/>
              <w:rPr>
                <w:rFonts w:ascii="Arial" w:eastAsiaTheme="minorHAnsi" w:hAnsi="Arial" w:cs="Arial"/>
                <w:lang w:eastAsia="en-US"/>
              </w:rPr>
            </w:pPr>
            <w:r w:rsidRPr="009F41FC">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Eimear O’Sullivan</w:t>
            </w:r>
            <w:r w:rsidRPr="009F41FC">
              <w:rPr>
                <w:rFonts w:ascii="Arial" w:hAnsi="Arial" w:cs="Arial"/>
              </w:rPr>
              <w:t xml:space="preserve">, Campaign Lead </w:t>
            </w:r>
            <w:hyperlink r:id="rId16" w:history="1">
              <w:r w:rsidRPr="00590850">
                <w:rPr>
                  <w:rStyle w:val="Hyperlink"/>
                </w:rPr>
                <w:t>Eimear.osullivan6@hse.ie</w:t>
              </w:r>
            </w:hyperlink>
            <w:r w:rsidRPr="009F41FC">
              <w:rPr>
                <w:rFonts w:ascii="Arial" w:hAnsi="Arial" w:cs="Arial"/>
              </w:rPr>
              <w:t xml:space="preserve"> </w:t>
            </w:r>
          </w:p>
          <w:p w14:paraId="195F4892" w14:textId="77777777" w:rsidR="00F95FD7" w:rsidRPr="007A7879" w:rsidRDefault="00F95FD7" w:rsidP="00EA368A">
            <w:pPr>
              <w:jc w:val="both"/>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D01E2E4" w14:textId="77777777" w:rsidR="00EA368A" w:rsidRPr="007A7879" w:rsidRDefault="00EA368A" w:rsidP="00EA368A">
            <w:pPr>
              <w:jc w:val="both"/>
              <w:rPr>
                <w:rFonts w:ascii="Arial" w:eastAsia="Calibri" w:hAnsi="Arial" w:cs="Arial"/>
              </w:rPr>
            </w:pPr>
            <w:r w:rsidRPr="007A7879">
              <w:rPr>
                <w:rFonts w:ascii="Arial" w:hAnsi="Arial" w:cs="Arial"/>
              </w:rPr>
              <w:t>Cork University Hospital (CUH) has approximately 800 beds and this will increase further to 1,000 beds on completion of the transfer of additional services to the CUH campus. CUH currently employs approximately 4,571 (WTE) staff of multiple professions and is the primary teaching hospital for the Faculty of Health and Science in University College Cork (UCC).</w:t>
            </w:r>
            <w:r w:rsidRPr="007A7879">
              <w:rPr>
                <w:rFonts w:ascii="Arial" w:eastAsia="Calibri" w:hAnsi="Arial" w:cs="Arial"/>
              </w:rPr>
              <w:t xml:space="preserve">  </w:t>
            </w:r>
            <w:r w:rsidRPr="007A7879">
              <w:rPr>
                <w:rFonts w:ascii="Arial" w:hAnsi="Arial" w:cs="Arial"/>
              </w:rPr>
              <w:t xml:space="preserve">UCC is the Academic partner of the South/South West Hospital Group.  CUH has very strong </w:t>
            </w:r>
            <w:r w:rsidRPr="007A7879">
              <w:rPr>
                <w:rFonts w:ascii="Arial" w:hAnsi="Arial" w:cs="Arial"/>
              </w:rPr>
              <w:lastRenderedPageBreak/>
              <w:t>relationships with each of the six schools within the Science Faculty of UCC and this is a key area for future development to maximise the opportunities for both the service and academia.</w:t>
            </w:r>
          </w:p>
          <w:p w14:paraId="6C6A0304" w14:textId="77777777" w:rsidR="00EA368A" w:rsidRPr="007A7879" w:rsidRDefault="00EA368A" w:rsidP="00EA368A">
            <w:pPr>
              <w:jc w:val="both"/>
              <w:rPr>
                <w:rFonts w:ascii="Arial" w:hAnsi="Arial" w:cs="Arial"/>
              </w:rPr>
            </w:pPr>
          </w:p>
          <w:p w14:paraId="3A02A784" w14:textId="77777777" w:rsidR="00EA368A" w:rsidRPr="007A7879" w:rsidRDefault="00EA368A" w:rsidP="00EA368A">
            <w:pPr>
              <w:jc w:val="both"/>
              <w:rPr>
                <w:rFonts w:ascii="Arial" w:hAnsi="Arial" w:cs="Arial"/>
                <w:iCs/>
              </w:rPr>
            </w:pPr>
            <w:r w:rsidRPr="007A7879">
              <w:rPr>
                <w:rFonts w:ascii="Arial" w:hAnsi="Arial" w:cs="Arial"/>
                <w:iCs/>
              </w:rPr>
              <w:t>CUH is a recommended Major Trauma Centre for the Republic of Ireland due to the wide range of specialties delivered by the hospital – including Neurosciences, Cardiac Services, Orthopaedics, General Surgery, Renal, Internal Medicine, Vascular, Ophthalmology, Urology, Plastic Surgery, Maxillary-Facial, Paediatrics, Intensive Care, Oncology, Haematology, Obstetrics, Gynaecology, Neonatology and Emergency Medicine.</w:t>
            </w:r>
          </w:p>
          <w:p w14:paraId="12E13E8F" w14:textId="77777777" w:rsidR="00EA368A" w:rsidRDefault="00EA368A" w:rsidP="00EA368A">
            <w:pPr>
              <w:jc w:val="both"/>
              <w:rPr>
                <w:rFonts w:ascii="Arial" w:hAnsi="Arial" w:cs="Arial"/>
              </w:rPr>
            </w:pPr>
          </w:p>
          <w:p w14:paraId="6629B1FD" w14:textId="77777777" w:rsidR="00EA368A" w:rsidRDefault="00EA368A" w:rsidP="00EA368A">
            <w:pPr>
              <w:jc w:val="both"/>
              <w:rPr>
                <w:rFonts w:ascii="Arial" w:hAnsi="Arial" w:cs="Arial"/>
              </w:rPr>
            </w:pPr>
            <w:r w:rsidRPr="007A7879">
              <w:rPr>
                <w:rFonts w:ascii="Arial" w:hAnsi="Arial" w:cs="Arial"/>
              </w:rPr>
              <w:t>CUH is the tertiary referral centre for the HSE Southern area, and the supra regional area of Limerick, Clare, Tipperary, Waterford and Kilkenny. CUH therefore acts as a regional centre for secondary and tertiary care for the catchment population of approx. 550,000 served by the HSE Southern area and a supra-regional centre for a total a population of 1.2 million.</w:t>
            </w:r>
          </w:p>
          <w:p w14:paraId="7FA9C783" w14:textId="77777777" w:rsidR="00792F91" w:rsidRDefault="00792F91" w:rsidP="00EA368A">
            <w:pPr>
              <w:rPr>
                <w:rFonts w:ascii="Arial" w:hAnsi="Arial" w:cs="Arial"/>
                <w:iCs/>
                <w:color w:val="000099"/>
              </w:rPr>
            </w:pPr>
          </w:p>
          <w:p w14:paraId="073DCCFE" w14:textId="77777777" w:rsidR="00EA368A" w:rsidRPr="00202A4A" w:rsidRDefault="00EA368A" w:rsidP="007D2634">
            <w:pPr>
              <w:jc w:val="both"/>
              <w:rPr>
                <w:rFonts w:ascii="Arial" w:hAnsi="Arial" w:cs="Arial"/>
              </w:rPr>
            </w:pPr>
            <w:r w:rsidRPr="00202A4A">
              <w:rPr>
                <w:rFonts w:ascii="Arial" w:hAnsi="Arial" w:cs="Arial"/>
              </w:rPr>
              <w:t>Six Health Regions have been established within the HSE, on the basis of the geographical boundaries agreed by the Government in July 2019 and they will be operational from 2024.</w:t>
            </w:r>
          </w:p>
          <w:p w14:paraId="68EDDC27" w14:textId="77777777" w:rsidR="00EA368A" w:rsidRPr="00202A4A" w:rsidRDefault="00EA368A" w:rsidP="007D2634">
            <w:pPr>
              <w:jc w:val="both"/>
              <w:rPr>
                <w:rFonts w:ascii="Arial" w:hAnsi="Arial" w:cs="Arial"/>
              </w:rPr>
            </w:pPr>
            <w:r w:rsidRPr="00202A4A">
              <w:rPr>
                <w:rFonts w:ascii="Arial" w:hAnsi="Arial" w:cs="Arial"/>
              </w:rPr>
              <w:t xml:space="preserve"> </w:t>
            </w:r>
          </w:p>
          <w:p w14:paraId="0823A0A2" w14:textId="77777777" w:rsidR="00EA368A" w:rsidRPr="00202A4A" w:rsidRDefault="00EA368A" w:rsidP="007D2634">
            <w:pPr>
              <w:jc w:val="both"/>
              <w:rPr>
                <w:rFonts w:ascii="Arial" w:hAnsi="Arial" w:cs="Arial"/>
              </w:rPr>
            </w:pPr>
            <w:r w:rsidRPr="00202A4A">
              <w:rPr>
                <w:rFonts w:ascii="Arial" w:hAnsi="Arial" w:cs="Arial"/>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59D61FDF" w14:textId="77777777" w:rsidR="00EA368A" w:rsidRPr="00202A4A" w:rsidRDefault="00EA368A" w:rsidP="00EA368A">
            <w:pPr>
              <w:rPr>
                <w:rFonts w:ascii="Arial" w:hAnsi="Arial" w:cs="Arial"/>
              </w:rPr>
            </w:pPr>
            <w:r w:rsidRPr="00202A4A">
              <w:rPr>
                <w:rFonts w:ascii="Arial" w:hAnsi="Arial" w:cs="Arial"/>
              </w:rPr>
              <w:t xml:space="preserve"> </w:t>
            </w:r>
          </w:p>
          <w:p w14:paraId="0691909F" w14:textId="77777777" w:rsidR="00EA368A" w:rsidRPr="00202A4A" w:rsidRDefault="00EA368A" w:rsidP="00EA368A">
            <w:pPr>
              <w:rPr>
                <w:rFonts w:ascii="Arial" w:hAnsi="Arial" w:cs="Arial"/>
              </w:rPr>
            </w:pPr>
            <w:r w:rsidRPr="00202A4A">
              <w:rPr>
                <w:rFonts w:ascii="Arial" w:hAnsi="Arial" w:cs="Arial"/>
              </w:rPr>
              <w:t>Health Regions will enable and empower staff to provide services that are:</w:t>
            </w:r>
          </w:p>
          <w:p w14:paraId="1965D8BD" w14:textId="77777777" w:rsidR="00EA368A" w:rsidRPr="00202A4A" w:rsidRDefault="00EA368A" w:rsidP="00EA368A">
            <w:pPr>
              <w:rPr>
                <w:rFonts w:ascii="Arial" w:hAnsi="Arial" w:cs="Arial"/>
              </w:rPr>
            </w:pPr>
            <w:r w:rsidRPr="00202A4A">
              <w:rPr>
                <w:rFonts w:ascii="Arial" w:hAnsi="Arial" w:cs="Arial"/>
              </w:rPr>
              <w:t>•         Integrated, locally planned and delivered</w:t>
            </w:r>
          </w:p>
          <w:p w14:paraId="73388E3E" w14:textId="77777777" w:rsidR="00EA368A" w:rsidRPr="00202A4A" w:rsidRDefault="00EA368A" w:rsidP="00EA368A">
            <w:pPr>
              <w:rPr>
                <w:rFonts w:ascii="Arial" w:hAnsi="Arial" w:cs="Arial"/>
              </w:rPr>
            </w:pPr>
            <w:r w:rsidRPr="00202A4A">
              <w:rPr>
                <w:rFonts w:ascii="Arial" w:hAnsi="Arial" w:cs="Arial"/>
              </w:rPr>
              <w:t>•         Easier to access and navigate</w:t>
            </w:r>
          </w:p>
          <w:p w14:paraId="5BB5DA95" w14:textId="77777777" w:rsidR="00EA368A" w:rsidRPr="00202A4A" w:rsidRDefault="00EA368A" w:rsidP="00EA368A">
            <w:pPr>
              <w:rPr>
                <w:rFonts w:ascii="Arial" w:hAnsi="Arial" w:cs="Arial"/>
              </w:rPr>
            </w:pPr>
            <w:r w:rsidRPr="00202A4A">
              <w:rPr>
                <w:rFonts w:ascii="Arial" w:hAnsi="Arial" w:cs="Arial"/>
              </w:rPr>
              <w:t>•         Available closer to home</w:t>
            </w:r>
          </w:p>
          <w:p w14:paraId="6A8F5BEB" w14:textId="77777777" w:rsidR="00EA368A" w:rsidRPr="00202A4A" w:rsidRDefault="00EA368A" w:rsidP="00EA368A">
            <w:pPr>
              <w:rPr>
                <w:rFonts w:ascii="Arial" w:hAnsi="Arial" w:cs="Arial"/>
              </w:rPr>
            </w:pPr>
            <w:r w:rsidRPr="00202A4A">
              <w:rPr>
                <w:rFonts w:ascii="Arial" w:hAnsi="Arial" w:cs="Arial"/>
              </w:rPr>
              <w:t xml:space="preserve"> </w:t>
            </w:r>
          </w:p>
          <w:p w14:paraId="18C645C0" w14:textId="77777777" w:rsidR="00EA368A" w:rsidRPr="00202A4A" w:rsidRDefault="00EA368A" w:rsidP="007D2634">
            <w:pPr>
              <w:jc w:val="both"/>
              <w:rPr>
                <w:rFonts w:ascii="Arial" w:hAnsi="Arial" w:cs="Arial"/>
              </w:rPr>
            </w:pPr>
            <w:r w:rsidRPr="00202A4A">
              <w:rPr>
                <w:rFonts w:ascii="Arial" w:hAnsi="Arial" w:cs="Arial"/>
              </w:rPr>
              <w:t>Health Regions are geographically-based units with clearly defined populations. They align community and hospital services within specific areas. The HSE will retain a strong but leaner central organisation, with more service provision developed at a local level.</w:t>
            </w:r>
          </w:p>
          <w:p w14:paraId="096EA880" w14:textId="77777777" w:rsidR="00EA368A" w:rsidRPr="00202A4A" w:rsidRDefault="00EA368A" w:rsidP="007D2634">
            <w:pPr>
              <w:jc w:val="both"/>
              <w:rPr>
                <w:rFonts w:ascii="Arial" w:hAnsi="Arial" w:cs="Arial"/>
              </w:rPr>
            </w:pPr>
            <w:r w:rsidRPr="00202A4A">
              <w:rPr>
                <w:rFonts w:ascii="Arial" w:hAnsi="Arial" w:cs="Arial"/>
              </w:rPr>
              <w:t xml:space="preserve"> </w:t>
            </w:r>
          </w:p>
          <w:p w14:paraId="7542F07E" w14:textId="77777777" w:rsidR="00EA368A" w:rsidRPr="00202A4A" w:rsidRDefault="00EA368A" w:rsidP="007D2634">
            <w:pPr>
              <w:jc w:val="both"/>
              <w:rPr>
                <w:rFonts w:ascii="Arial" w:hAnsi="Arial" w:cs="Arial"/>
              </w:rPr>
            </w:pPr>
            <w:r w:rsidRPr="00202A4A">
              <w:rPr>
                <w:rFonts w:ascii="Arial" w:hAnsi="Arial" w:cs="Arial"/>
              </w:rPr>
              <w:t xml:space="preserve">The HSE South West health region will manage and deliver all public health and social care services in Cork and Kerry.  HSE South West includes all hospital and community healthcare services in the region. </w:t>
            </w:r>
          </w:p>
          <w:p w14:paraId="2411023E" w14:textId="77777777" w:rsidR="00EA368A" w:rsidRPr="00202A4A" w:rsidRDefault="00EA368A" w:rsidP="00EA368A">
            <w:pPr>
              <w:rPr>
                <w:rFonts w:ascii="Arial" w:hAnsi="Arial" w:cs="Arial"/>
              </w:rPr>
            </w:pPr>
            <w:r w:rsidRPr="00202A4A">
              <w:rPr>
                <w:rFonts w:ascii="Arial" w:hAnsi="Arial" w:cs="Arial"/>
              </w:rPr>
              <w:t xml:space="preserve"> </w:t>
            </w:r>
          </w:p>
          <w:p w14:paraId="3B8FD0BA" w14:textId="77777777" w:rsidR="00EA368A" w:rsidRPr="00202A4A" w:rsidRDefault="00EA368A" w:rsidP="00EA368A">
            <w:pPr>
              <w:rPr>
                <w:rFonts w:ascii="Arial" w:hAnsi="Arial" w:cs="Arial"/>
              </w:rPr>
            </w:pPr>
            <w:r w:rsidRPr="00202A4A">
              <w:rPr>
                <w:rFonts w:ascii="Arial" w:hAnsi="Arial" w:cs="Arial"/>
              </w:rPr>
              <w:t>This includes:</w:t>
            </w:r>
          </w:p>
          <w:p w14:paraId="17473EFF" w14:textId="77777777" w:rsidR="00EA368A" w:rsidRPr="00202A4A" w:rsidRDefault="00EA368A" w:rsidP="00EA368A">
            <w:pPr>
              <w:rPr>
                <w:rFonts w:ascii="Arial" w:hAnsi="Arial" w:cs="Arial"/>
              </w:rPr>
            </w:pPr>
            <w:r w:rsidRPr="00202A4A">
              <w:rPr>
                <w:rFonts w:ascii="Arial" w:hAnsi="Arial" w:cs="Arial"/>
              </w:rPr>
              <w:t>•         South / South West Hospital Group S/SWHG</w:t>
            </w:r>
          </w:p>
          <w:p w14:paraId="234884CB" w14:textId="77777777" w:rsidR="00EA368A" w:rsidRPr="00202A4A" w:rsidRDefault="00EA368A" w:rsidP="00EA368A">
            <w:pPr>
              <w:rPr>
                <w:rFonts w:ascii="Arial" w:hAnsi="Arial" w:cs="Arial"/>
              </w:rPr>
            </w:pPr>
            <w:r w:rsidRPr="00202A4A">
              <w:rPr>
                <w:rFonts w:ascii="Arial" w:hAnsi="Arial" w:cs="Arial"/>
              </w:rPr>
              <w:t>•         Cork Kerry Community Healthcare CKCH</w:t>
            </w:r>
          </w:p>
          <w:p w14:paraId="301B3684" w14:textId="77777777" w:rsidR="00EA368A" w:rsidRPr="00202A4A" w:rsidRDefault="00EA368A" w:rsidP="00EA368A">
            <w:pPr>
              <w:rPr>
                <w:rFonts w:ascii="Arial" w:hAnsi="Arial" w:cs="Arial"/>
              </w:rPr>
            </w:pPr>
            <w:r w:rsidRPr="00202A4A">
              <w:rPr>
                <w:rFonts w:ascii="Arial" w:hAnsi="Arial" w:cs="Arial"/>
              </w:rPr>
              <w:t>•         Midlands Louth Meath Community Health Organisation</w:t>
            </w:r>
          </w:p>
          <w:p w14:paraId="1F072678" w14:textId="77777777" w:rsidR="00EA368A" w:rsidRPr="00202A4A" w:rsidRDefault="00EA368A" w:rsidP="00EA368A">
            <w:pPr>
              <w:rPr>
                <w:rFonts w:ascii="Arial" w:hAnsi="Arial" w:cs="Arial"/>
              </w:rPr>
            </w:pPr>
            <w:r w:rsidRPr="00202A4A">
              <w:rPr>
                <w:rFonts w:ascii="Arial" w:hAnsi="Arial" w:cs="Arial"/>
              </w:rPr>
              <w:t>•         Community Healthcare Organisation Dublin North City and County</w:t>
            </w:r>
          </w:p>
          <w:p w14:paraId="705B8C21" w14:textId="77777777" w:rsidR="00EA368A" w:rsidRPr="00202A4A" w:rsidRDefault="00EA368A" w:rsidP="00EA368A">
            <w:pPr>
              <w:rPr>
                <w:rFonts w:ascii="Arial" w:hAnsi="Arial" w:cs="Arial"/>
              </w:rPr>
            </w:pPr>
            <w:r w:rsidRPr="00202A4A">
              <w:rPr>
                <w:rFonts w:ascii="Arial" w:hAnsi="Arial" w:cs="Arial"/>
              </w:rPr>
              <w:t xml:space="preserve"> </w:t>
            </w:r>
          </w:p>
          <w:p w14:paraId="031BB338" w14:textId="77777777" w:rsidR="00EA368A" w:rsidRPr="00202A4A" w:rsidRDefault="00EA368A" w:rsidP="00EA368A">
            <w:pPr>
              <w:rPr>
                <w:rFonts w:ascii="Arial" w:hAnsi="Arial" w:cs="Arial"/>
              </w:rPr>
            </w:pPr>
            <w:r w:rsidRPr="00202A4A">
              <w:rPr>
                <w:rFonts w:ascii="Arial" w:hAnsi="Arial" w:cs="Arial"/>
              </w:rPr>
              <w:t xml:space="preserve">The Department of Population and Public Health is also now </w:t>
            </w:r>
            <w:r>
              <w:rPr>
                <w:rFonts w:ascii="Arial" w:hAnsi="Arial" w:cs="Arial"/>
              </w:rPr>
              <w:t>aligned with this health region</w:t>
            </w:r>
            <w:r w:rsidRPr="00202A4A">
              <w:rPr>
                <w:rFonts w:ascii="Arial" w:hAnsi="Arial" w:cs="Arial"/>
              </w:rPr>
              <w:t xml:space="preserve"> </w:t>
            </w:r>
          </w:p>
          <w:p w14:paraId="58B72E1B" w14:textId="77777777" w:rsidR="00EA368A" w:rsidRDefault="00EA368A" w:rsidP="00EA368A">
            <w:pPr>
              <w:rPr>
                <w:rFonts w:ascii="Arial" w:hAnsi="Arial" w:cs="Arial"/>
              </w:rPr>
            </w:pPr>
          </w:p>
          <w:p w14:paraId="06709596" w14:textId="77777777" w:rsidR="00EA368A" w:rsidRPr="00202A4A" w:rsidRDefault="00EA368A" w:rsidP="00EA368A">
            <w:pPr>
              <w:rPr>
                <w:rFonts w:ascii="Arial" w:hAnsi="Arial" w:cs="Arial"/>
              </w:rPr>
            </w:pPr>
            <w:r w:rsidRPr="005070E1">
              <w:rPr>
                <w:rFonts w:ascii="Arial" w:hAnsi="Arial" w:cs="Arial"/>
                <w:b/>
              </w:rPr>
              <w:t>Services in the South West health region</w:t>
            </w:r>
            <w:r>
              <w:rPr>
                <w:rFonts w:ascii="Arial" w:hAnsi="Arial" w:cs="Arial"/>
                <w:b/>
              </w:rPr>
              <w:t>:</w:t>
            </w:r>
            <w:r w:rsidRPr="00202A4A">
              <w:rPr>
                <w:rFonts w:ascii="Arial" w:hAnsi="Arial" w:cs="Arial"/>
              </w:rPr>
              <w:t xml:space="preserve">  </w:t>
            </w:r>
          </w:p>
          <w:p w14:paraId="28274275" w14:textId="77777777" w:rsidR="00EA368A" w:rsidRPr="00202A4A" w:rsidRDefault="00EA368A" w:rsidP="00EA368A">
            <w:pPr>
              <w:rPr>
                <w:rFonts w:ascii="Arial" w:hAnsi="Arial" w:cs="Arial"/>
              </w:rPr>
            </w:pPr>
            <w:r w:rsidRPr="00202A4A">
              <w:rPr>
                <w:rFonts w:ascii="Arial" w:hAnsi="Arial" w:cs="Arial"/>
              </w:rPr>
              <w:t>HSE Services working within this region include:</w:t>
            </w:r>
          </w:p>
          <w:p w14:paraId="052D475E" w14:textId="77777777" w:rsidR="00EA368A" w:rsidRPr="00202A4A" w:rsidRDefault="00EA368A" w:rsidP="00EA368A">
            <w:pPr>
              <w:rPr>
                <w:rFonts w:ascii="Arial" w:hAnsi="Arial" w:cs="Arial"/>
              </w:rPr>
            </w:pPr>
            <w:r w:rsidRPr="00202A4A">
              <w:rPr>
                <w:rFonts w:ascii="Arial" w:hAnsi="Arial" w:cs="Arial"/>
              </w:rPr>
              <w:t>•         Acute Hospitals</w:t>
            </w:r>
          </w:p>
          <w:p w14:paraId="351791DA" w14:textId="77777777" w:rsidR="00EA368A" w:rsidRPr="00202A4A" w:rsidRDefault="00EA368A" w:rsidP="00EA368A">
            <w:pPr>
              <w:rPr>
                <w:rFonts w:ascii="Arial" w:hAnsi="Arial" w:cs="Arial"/>
              </w:rPr>
            </w:pPr>
            <w:r w:rsidRPr="00202A4A">
              <w:rPr>
                <w:rFonts w:ascii="Arial" w:hAnsi="Arial" w:cs="Arial"/>
              </w:rPr>
              <w:t>•         Primary care services</w:t>
            </w:r>
          </w:p>
          <w:p w14:paraId="64433494" w14:textId="77777777" w:rsidR="00EA368A" w:rsidRPr="00202A4A" w:rsidRDefault="00EA368A" w:rsidP="00EA368A">
            <w:pPr>
              <w:rPr>
                <w:rFonts w:ascii="Arial" w:hAnsi="Arial" w:cs="Arial"/>
              </w:rPr>
            </w:pPr>
            <w:r w:rsidRPr="00202A4A">
              <w:rPr>
                <w:rFonts w:ascii="Arial" w:hAnsi="Arial" w:cs="Arial"/>
              </w:rPr>
              <w:t>•         Community services</w:t>
            </w:r>
          </w:p>
          <w:p w14:paraId="0145108C" w14:textId="77777777" w:rsidR="00EA368A" w:rsidRPr="00202A4A" w:rsidRDefault="00EA368A" w:rsidP="00EA368A">
            <w:pPr>
              <w:rPr>
                <w:rFonts w:ascii="Arial" w:hAnsi="Arial" w:cs="Arial"/>
              </w:rPr>
            </w:pPr>
            <w:r w:rsidRPr="00202A4A">
              <w:rPr>
                <w:rFonts w:ascii="Arial" w:hAnsi="Arial" w:cs="Arial"/>
              </w:rPr>
              <w:t>•         Social care services</w:t>
            </w:r>
          </w:p>
          <w:p w14:paraId="51988B39" w14:textId="77777777" w:rsidR="00EA368A" w:rsidRPr="00202A4A" w:rsidRDefault="00EA368A" w:rsidP="00EA368A">
            <w:pPr>
              <w:rPr>
                <w:rFonts w:ascii="Arial" w:hAnsi="Arial" w:cs="Arial"/>
              </w:rPr>
            </w:pPr>
            <w:r w:rsidRPr="00202A4A">
              <w:rPr>
                <w:rFonts w:ascii="Arial" w:hAnsi="Arial" w:cs="Arial"/>
              </w:rPr>
              <w:t>•         Health and social care professionals</w:t>
            </w:r>
          </w:p>
          <w:p w14:paraId="6421E4AB" w14:textId="77777777" w:rsidR="00EA368A" w:rsidRPr="00202A4A" w:rsidRDefault="00EA368A" w:rsidP="00EA368A">
            <w:pPr>
              <w:rPr>
                <w:rFonts w:ascii="Arial" w:hAnsi="Arial" w:cs="Arial"/>
              </w:rPr>
            </w:pPr>
            <w:r w:rsidRPr="00202A4A">
              <w:rPr>
                <w:rFonts w:ascii="Arial" w:hAnsi="Arial" w:cs="Arial"/>
              </w:rPr>
              <w:t>•         Voluntary sector services</w:t>
            </w:r>
          </w:p>
          <w:p w14:paraId="034E6D0F" w14:textId="77777777" w:rsidR="00EA368A" w:rsidRPr="00202A4A" w:rsidRDefault="00EA368A" w:rsidP="00EA368A">
            <w:pPr>
              <w:rPr>
                <w:rFonts w:ascii="Arial" w:hAnsi="Arial" w:cs="Arial"/>
              </w:rPr>
            </w:pPr>
            <w:r w:rsidRPr="00202A4A">
              <w:rPr>
                <w:rFonts w:ascii="Arial" w:hAnsi="Arial" w:cs="Arial"/>
              </w:rPr>
              <w:t xml:space="preserve">  </w:t>
            </w:r>
          </w:p>
          <w:p w14:paraId="609268E8" w14:textId="49CEAD24" w:rsidR="00EA368A" w:rsidRPr="00FF160A" w:rsidRDefault="00EA368A" w:rsidP="00FF160A">
            <w:pPr>
              <w:rPr>
                <w:rFonts w:ascii="Arial" w:hAnsi="Arial" w:cs="Arial"/>
                <w:b/>
              </w:rPr>
            </w:pPr>
            <w:r w:rsidRPr="00202A4A">
              <w:rPr>
                <w:rFonts w:ascii="Arial" w:hAnsi="Arial" w:cs="Arial"/>
              </w:rPr>
              <w:t>South / South West Hospital Group and Cork Kerry Community Healthcare will become part of HSE South Wes</w:t>
            </w:r>
            <w:r>
              <w:rPr>
                <w:rFonts w:ascii="Arial" w:hAnsi="Arial" w:cs="Arial"/>
              </w:rPr>
              <w:t xml:space="preserve">t health region from 3rd March </w:t>
            </w:r>
            <w:r w:rsidRPr="00202A4A">
              <w:rPr>
                <w:rFonts w:ascii="Arial" w:hAnsi="Arial" w:cs="Arial"/>
              </w:rPr>
              <w:t>2025</w:t>
            </w:r>
            <w:r w:rsidR="00FF160A">
              <w:rPr>
                <w:rFonts w:ascii="Arial" w:hAnsi="Arial" w:cs="Arial"/>
              </w:rPr>
              <w:t xml:space="preserve"> </w:t>
            </w:r>
            <w:r w:rsidR="00FF160A" w:rsidRPr="00B20AB4">
              <w:rPr>
                <w:rFonts w:ascii="Arial" w:hAnsi="Arial" w:cs="Arial"/>
                <w:b/>
              </w:rPr>
              <w:t>and the transition to the new structures will be taking place throughout 2025.</w:t>
            </w:r>
          </w:p>
          <w:p w14:paraId="0AE4B5A1" w14:textId="36150CA2" w:rsidR="00EA368A" w:rsidRPr="00F6254C" w:rsidRDefault="00EA368A" w:rsidP="00EA368A">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71C892C" w14:textId="0BF73455" w:rsidR="00EA368A" w:rsidRPr="000D5216" w:rsidRDefault="00EA368A" w:rsidP="00EA368A">
            <w:pPr>
              <w:pStyle w:val="ListParagraph"/>
              <w:numPr>
                <w:ilvl w:val="0"/>
                <w:numId w:val="27"/>
              </w:numPr>
              <w:rPr>
                <w:rFonts w:ascii="Arial" w:hAnsi="Arial" w:cs="Arial"/>
                <w:iCs/>
                <w:color w:val="000000" w:themeColor="text1"/>
              </w:rPr>
            </w:pPr>
            <w:r>
              <w:rPr>
                <w:rFonts w:ascii="Arial" w:hAnsi="Arial" w:cs="Arial"/>
                <w:iCs/>
                <w:color w:val="000000" w:themeColor="text1"/>
              </w:rPr>
              <w:t>Reports to the CNM3 and Head of Bed Management as appropriate.</w:t>
            </w:r>
          </w:p>
          <w:p w14:paraId="3CC72165" w14:textId="29C46DA0" w:rsidR="00EA368A" w:rsidRPr="00643A1A" w:rsidRDefault="00EA368A" w:rsidP="00EA368A">
            <w:pPr>
              <w:pStyle w:val="ListParagraph"/>
              <w:numPr>
                <w:ilvl w:val="0"/>
                <w:numId w:val="27"/>
              </w:numPr>
              <w:rPr>
                <w:rFonts w:ascii="Arial" w:hAnsi="Arial" w:cs="Arial"/>
                <w:iCs/>
                <w:color w:val="000000" w:themeColor="text1"/>
              </w:rPr>
            </w:pPr>
            <w:r w:rsidRPr="000D5216">
              <w:rPr>
                <w:rFonts w:ascii="Arial" w:hAnsi="Arial" w:cs="Arial"/>
                <w:iCs/>
                <w:color w:val="000000" w:themeColor="text1"/>
              </w:rPr>
              <w:t xml:space="preserve">Accountable to the </w:t>
            </w:r>
            <w:r>
              <w:rPr>
                <w:rFonts w:ascii="Arial" w:hAnsi="Arial" w:cs="Arial"/>
                <w:iCs/>
                <w:color w:val="000000" w:themeColor="text1"/>
              </w:rPr>
              <w:t>Head of Bed Management</w:t>
            </w:r>
            <w:r w:rsidRPr="000D5216">
              <w:rPr>
                <w:rFonts w:ascii="Arial" w:hAnsi="Arial" w:cs="Arial"/>
                <w:iCs/>
                <w:color w:val="000000" w:themeColor="text1"/>
              </w:rPr>
              <w:t xml:space="preserve"> and Director of Nursing.</w:t>
            </w:r>
          </w:p>
          <w:p w14:paraId="3CBC6A3A" w14:textId="689E2008" w:rsidR="00E0768C" w:rsidRPr="00EA368A" w:rsidRDefault="00E0768C" w:rsidP="00EA368A">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lastRenderedPageBreak/>
              <w:t>Key Working Relationships</w:t>
            </w:r>
          </w:p>
          <w:p w14:paraId="3949D30A" w14:textId="77777777" w:rsidR="00792F91" w:rsidRPr="00F6254C" w:rsidRDefault="00792F91" w:rsidP="00792F91">
            <w:pPr>
              <w:rPr>
                <w:rFonts w:ascii="Arial" w:hAnsi="Arial" w:cs="Arial"/>
                <w:b/>
                <w:bCs/>
              </w:rPr>
            </w:pPr>
          </w:p>
        </w:tc>
        <w:tc>
          <w:tcPr>
            <w:tcW w:w="8256" w:type="dxa"/>
          </w:tcPr>
          <w:p w14:paraId="2A774604" w14:textId="54C904A2" w:rsidR="00EA368A" w:rsidRDefault="00EA368A" w:rsidP="00EA368A">
            <w:pPr>
              <w:pStyle w:val="ListParagraph"/>
              <w:numPr>
                <w:ilvl w:val="0"/>
                <w:numId w:val="28"/>
              </w:numPr>
              <w:rPr>
                <w:rFonts w:ascii="Arial" w:hAnsi="Arial" w:cs="Arial"/>
              </w:rPr>
            </w:pPr>
            <w:r>
              <w:rPr>
                <w:rFonts w:ascii="Arial" w:hAnsi="Arial" w:cs="Arial"/>
              </w:rPr>
              <w:t>Nursing Management e.g. CNM1, CNM2, CNM3, ADON, DON</w:t>
            </w:r>
          </w:p>
          <w:p w14:paraId="0E806A80" w14:textId="77777777" w:rsidR="00EA368A" w:rsidRDefault="00EA368A" w:rsidP="00EA368A">
            <w:pPr>
              <w:pStyle w:val="ListParagraph"/>
              <w:numPr>
                <w:ilvl w:val="0"/>
                <w:numId w:val="28"/>
              </w:numPr>
              <w:rPr>
                <w:rFonts w:ascii="Arial" w:hAnsi="Arial" w:cs="Arial"/>
              </w:rPr>
            </w:pPr>
            <w:r>
              <w:rPr>
                <w:rFonts w:ascii="Arial" w:hAnsi="Arial" w:cs="Arial"/>
              </w:rPr>
              <w:t>Clinical Nurse Specialists and Advanced Nurse Practitioners</w:t>
            </w:r>
          </w:p>
          <w:p w14:paraId="6F825C8E" w14:textId="77777777" w:rsidR="00EA368A" w:rsidRDefault="00EA368A" w:rsidP="00EA368A">
            <w:pPr>
              <w:pStyle w:val="ListParagraph"/>
              <w:numPr>
                <w:ilvl w:val="0"/>
                <w:numId w:val="28"/>
              </w:numPr>
              <w:rPr>
                <w:rFonts w:ascii="Arial" w:hAnsi="Arial" w:cs="Arial"/>
              </w:rPr>
            </w:pPr>
            <w:r>
              <w:rPr>
                <w:rFonts w:ascii="Arial" w:hAnsi="Arial" w:cs="Arial"/>
              </w:rPr>
              <w:t>Consultant and non-consultant hospital doctors (NCHDs)</w:t>
            </w:r>
          </w:p>
          <w:p w14:paraId="7725AC4B" w14:textId="77777777" w:rsidR="00EA368A" w:rsidRDefault="00EA368A" w:rsidP="00EA368A">
            <w:pPr>
              <w:pStyle w:val="ListParagraph"/>
              <w:numPr>
                <w:ilvl w:val="0"/>
                <w:numId w:val="28"/>
              </w:numPr>
              <w:rPr>
                <w:rFonts w:ascii="Arial" w:hAnsi="Arial" w:cs="Arial"/>
              </w:rPr>
            </w:pPr>
            <w:r>
              <w:rPr>
                <w:rFonts w:ascii="Arial" w:hAnsi="Arial" w:cs="Arial"/>
              </w:rPr>
              <w:t>The overall multi-disciplinary team (MDT)</w:t>
            </w:r>
          </w:p>
          <w:p w14:paraId="7B4FAB0F" w14:textId="77777777" w:rsidR="00EA368A" w:rsidRPr="006E59B0" w:rsidRDefault="00EA368A" w:rsidP="00EA368A">
            <w:pPr>
              <w:pStyle w:val="ListParagraph"/>
              <w:numPr>
                <w:ilvl w:val="0"/>
                <w:numId w:val="28"/>
              </w:numPr>
              <w:rPr>
                <w:rFonts w:ascii="Arial" w:hAnsi="Arial" w:cs="Arial"/>
              </w:rPr>
            </w:pPr>
            <w:r>
              <w:rPr>
                <w:rFonts w:ascii="Arial" w:hAnsi="Arial" w:cs="Arial"/>
              </w:rPr>
              <w:t>Health &amp; Social Care Professionals (HSCPs)</w:t>
            </w:r>
          </w:p>
          <w:p w14:paraId="3A625B5B" w14:textId="77777777" w:rsidR="00EA368A" w:rsidRPr="007A7879" w:rsidRDefault="00EA368A" w:rsidP="00EA368A">
            <w:pPr>
              <w:pStyle w:val="ListParagraph"/>
              <w:numPr>
                <w:ilvl w:val="0"/>
                <w:numId w:val="28"/>
              </w:numPr>
              <w:rPr>
                <w:rFonts w:ascii="Arial" w:hAnsi="Arial" w:cs="Arial"/>
              </w:rPr>
            </w:pPr>
            <w:r>
              <w:rPr>
                <w:rFonts w:ascii="Arial" w:hAnsi="Arial" w:cs="Arial"/>
                <w:iCs/>
                <w:color w:val="000000" w:themeColor="text1"/>
              </w:rPr>
              <w:t>Quality and Patient Safety Office (Risk Management)</w:t>
            </w:r>
          </w:p>
          <w:p w14:paraId="6A57841A" w14:textId="1C615D62" w:rsidR="00EA368A" w:rsidRPr="009A6AB2" w:rsidRDefault="00EA368A" w:rsidP="00EA368A">
            <w:pPr>
              <w:pStyle w:val="ListParagraph"/>
              <w:numPr>
                <w:ilvl w:val="0"/>
                <w:numId w:val="28"/>
              </w:numPr>
              <w:rPr>
                <w:rFonts w:ascii="Arial" w:hAnsi="Arial" w:cs="Arial"/>
              </w:rPr>
            </w:pPr>
            <w:r>
              <w:rPr>
                <w:rFonts w:ascii="Arial" w:hAnsi="Arial" w:cs="Arial"/>
                <w:iCs/>
                <w:color w:val="000000" w:themeColor="text1"/>
              </w:rPr>
              <w:t>Relevant local and national stakeholders including HIQA &amp; HSE South West</w:t>
            </w:r>
          </w:p>
          <w:p w14:paraId="78DE9869" w14:textId="6FAE4B9E"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35F5AF7" w14:textId="77777777" w:rsidR="00EA368A" w:rsidRDefault="00EA368A" w:rsidP="00EA368A">
            <w:pPr>
              <w:jc w:val="both"/>
              <w:rPr>
                <w:rFonts w:ascii="Arial" w:hAnsi="Arial" w:cs="Arial"/>
              </w:rPr>
            </w:pPr>
            <w:r w:rsidRPr="00E0030A">
              <w:rPr>
                <w:rFonts w:ascii="Arial" w:hAnsi="Arial" w:cs="Arial"/>
              </w:rPr>
              <w:t>The post of CNM 2 has a pivotal role in service planning, co-ordinating, and managing activity and resources within the clinical area.</w:t>
            </w:r>
            <w:r>
              <w:rPr>
                <w:rFonts w:ascii="Arial" w:hAnsi="Arial" w:cs="Arial"/>
              </w:rPr>
              <w:t xml:space="preserve"> The main responsibilities are: </w:t>
            </w:r>
            <w:r w:rsidRPr="00E0030A">
              <w:rPr>
                <w:rFonts w:ascii="Arial" w:hAnsi="Arial" w:cs="Arial"/>
              </w:rPr>
              <w:t>quality assurance, resource management, staffing and staff development, practice development, facilitating communication and professional / clinical leadership</w:t>
            </w:r>
            <w:r>
              <w:rPr>
                <w:rFonts w:ascii="Arial" w:hAnsi="Arial" w:cs="Arial"/>
              </w:rPr>
              <w:t xml:space="preserve"> and mentorship</w:t>
            </w:r>
            <w:r w:rsidRPr="00E0030A">
              <w:rPr>
                <w:rFonts w:ascii="Arial" w:hAnsi="Arial" w:cs="Arial"/>
              </w:rPr>
              <w:t>.</w:t>
            </w:r>
          </w:p>
          <w:p w14:paraId="1EF1442D" w14:textId="6BCF861D" w:rsidR="00792F91" w:rsidRDefault="00792F91" w:rsidP="00EA368A">
            <w:pPr>
              <w:rPr>
                <w:rFonts w:ascii="Arial" w:hAnsi="Arial" w:cs="Arial"/>
                <w:iCs/>
                <w:color w:val="000099"/>
              </w:rPr>
            </w:pPr>
          </w:p>
          <w:p w14:paraId="29ACC56A" w14:textId="77777777" w:rsidR="00EA368A" w:rsidRPr="008035C5" w:rsidRDefault="00EA368A" w:rsidP="00EA368A">
            <w:pPr>
              <w:jc w:val="both"/>
              <w:rPr>
                <w:rFonts w:ascii="Arial" w:hAnsi="Arial" w:cs="Arial"/>
                <w:b/>
                <w:u w:val="single"/>
              </w:rPr>
            </w:pPr>
            <w:r w:rsidRPr="008035C5">
              <w:rPr>
                <w:rFonts w:ascii="Arial" w:hAnsi="Arial" w:cs="Arial"/>
                <w:b/>
                <w:u w:val="single"/>
              </w:rPr>
              <w:t>Discharge Coordinator</w:t>
            </w:r>
          </w:p>
          <w:p w14:paraId="6D864C4E" w14:textId="279DBB69" w:rsidR="00EA368A" w:rsidRDefault="00654826" w:rsidP="00654826">
            <w:pPr>
              <w:jc w:val="both"/>
              <w:rPr>
                <w:rFonts w:ascii="Arial" w:hAnsi="Arial" w:cs="Arial"/>
              </w:rPr>
            </w:pPr>
            <w:r>
              <w:rPr>
                <w:rFonts w:ascii="Arial" w:hAnsi="Arial" w:cs="Arial"/>
              </w:rPr>
              <w:t xml:space="preserve">The Discharge Coordinator </w:t>
            </w:r>
            <w:r w:rsidR="00EA368A" w:rsidRPr="00532AE1">
              <w:rPr>
                <w:rFonts w:ascii="Arial" w:hAnsi="Arial" w:cs="Arial"/>
              </w:rPr>
              <w:t xml:space="preserve">will provide safe and timely patient flow and discharge of all patients from acute/non-acute care </w:t>
            </w:r>
            <w:r w:rsidR="00EA368A">
              <w:rPr>
                <w:rFonts w:ascii="Arial" w:hAnsi="Arial" w:cs="Arial"/>
              </w:rPr>
              <w:t xml:space="preserve">to home or </w:t>
            </w:r>
            <w:r w:rsidR="00EA368A" w:rsidRPr="00532AE1">
              <w:rPr>
                <w:rFonts w:ascii="Arial" w:hAnsi="Arial" w:cs="Arial"/>
              </w:rPr>
              <w:t>ensure seamless transi</w:t>
            </w:r>
            <w:r>
              <w:rPr>
                <w:rFonts w:ascii="Arial" w:hAnsi="Arial" w:cs="Arial"/>
              </w:rPr>
              <w:t>tion into community living and s</w:t>
            </w:r>
            <w:r w:rsidR="00EA368A" w:rsidRPr="00532AE1">
              <w:rPr>
                <w:rFonts w:ascii="Arial" w:hAnsi="Arial" w:cs="Arial"/>
              </w:rPr>
              <w:t xml:space="preserve">tepdown facilities in conjunction with the multidisciplinary team.  The aim is to improve the quality of patient care and service provided to users, meet all the required standards and regulations as set out by the Health Information and Quality Authority (HIQA) </w:t>
            </w:r>
            <w:r>
              <w:rPr>
                <w:rFonts w:ascii="Arial" w:hAnsi="Arial" w:cs="Arial"/>
              </w:rPr>
              <w:t>and other regulatory standards.</w:t>
            </w:r>
            <w:r w:rsidR="00C40BAA">
              <w:rPr>
                <w:rFonts w:ascii="Arial" w:hAnsi="Arial" w:cs="Arial"/>
              </w:rPr>
              <w:t xml:space="preserve">  Discharge Coordinators are vital in promoting continuity of care and preventing readmissions.</w:t>
            </w:r>
          </w:p>
          <w:p w14:paraId="031E8031" w14:textId="4428929F" w:rsidR="008014C4" w:rsidRDefault="008014C4" w:rsidP="00654826">
            <w:pPr>
              <w:jc w:val="both"/>
              <w:rPr>
                <w:rFonts w:ascii="Arial" w:hAnsi="Arial" w:cs="Arial"/>
              </w:rPr>
            </w:pPr>
          </w:p>
          <w:p w14:paraId="638DA7CB" w14:textId="5FD3FC0F" w:rsidR="008014C4" w:rsidRPr="00BA7F52" w:rsidRDefault="008014C4" w:rsidP="00654826">
            <w:pPr>
              <w:jc w:val="both"/>
              <w:rPr>
                <w:rFonts w:ascii="Arial" w:hAnsi="Arial" w:cs="Arial"/>
                <w:b/>
              </w:rPr>
            </w:pPr>
            <w:r w:rsidRPr="00BA7F52">
              <w:rPr>
                <w:rFonts w:ascii="Arial" w:hAnsi="Arial" w:cs="Arial"/>
                <w:b/>
              </w:rPr>
              <w:t>Key Functions of the Post:</w:t>
            </w:r>
          </w:p>
          <w:p w14:paraId="2E5AD5A2" w14:textId="78CAFE8C" w:rsidR="008014C4" w:rsidRDefault="008014C4" w:rsidP="008014C4">
            <w:pPr>
              <w:pStyle w:val="ListParagraph"/>
              <w:numPr>
                <w:ilvl w:val="0"/>
                <w:numId w:val="33"/>
              </w:numPr>
              <w:jc w:val="both"/>
              <w:rPr>
                <w:rFonts w:ascii="Arial" w:hAnsi="Arial" w:cs="Arial"/>
              </w:rPr>
            </w:pPr>
            <w:r>
              <w:rPr>
                <w:rFonts w:ascii="Arial" w:hAnsi="Arial" w:cs="Arial"/>
              </w:rPr>
              <w:t>Coordinate all aspects of the patient’s discharge, ensuring all necessary arrangements are made including working with the patient, their family/carer and the MDT</w:t>
            </w:r>
          </w:p>
          <w:p w14:paraId="1E943AEC" w14:textId="4AD8319E" w:rsidR="008014C4" w:rsidRDefault="008014C4" w:rsidP="008014C4">
            <w:pPr>
              <w:pStyle w:val="ListParagraph"/>
              <w:numPr>
                <w:ilvl w:val="0"/>
                <w:numId w:val="33"/>
              </w:numPr>
              <w:jc w:val="both"/>
              <w:rPr>
                <w:rFonts w:ascii="Arial" w:hAnsi="Arial" w:cs="Arial"/>
              </w:rPr>
            </w:pPr>
            <w:r>
              <w:rPr>
                <w:rFonts w:ascii="Arial" w:hAnsi="Arial" w:cs="Arial"/>
              </w:rPr>
              <w:t>Develop and implement comprehensive discharge plans that address the patient’s individual needs including home healthcare services, medical equipment, follow-up appointments and transportation</w:t>
            </w:r>
          </w:p>
          <w:p w14:paraId="62F45343" w14:textId="1F5D7338" w:rsidR="008014C4" w:rsidRDefault="008014C4" w:rsidP="008014C4">
            <w:pPr>
              <w:pStyle w:val="ListParagraph"/>
              <w:numPr>
                <w:ilvl w:val="0"/>
                <w:numId w:val="33"/>
              </w:numPr>
              <w:jc w:val="both"/>
              <w:rPr>
                <w:rFonts w:ascii="Arial" w:hAnsi="Arial" w:cs="Arial"/>
              </w:rPr>
            </w:pPr>
            <w:r>
              <w:rPr>
                <w:rFonts w:ascii="Arial" w:hAnsi="Arial" w:cs="Arial"/>
              </w:rPr>
              <w:t>Be the central point of contact, facilitating communication between all relevant parties and ensuring that all necessary information is shared</w:t>
            </w:r>
          </w:p>
          <w:p w14:paraId="5F19E5A3" w14:textId="3C2D9D06" w:rsidR="008014C4" w:rsidRDefault="008014C4" w:rsidP="008014C4">
            <w:pPr>
              <w:pStyle w:val="ListParagraph"/>
              <w:numPr>
                <w:ilvl w:val="0"/>
                <w:numId w:val="33"/>
              </w:numPr>
              <w:jc w:val="both"/>
              <w:rPr>
                <w:rFonts w:ascii="Arial" w:hAnsi="Arial" w:cs="Arial"/>
              </w:rPr>
            </w:pPr>
            <w:r>
              <w:rPr>
                <w:rFonts w:ascii="Arial" w:hAnsi="Arial" w:cs="Arial"/>
              </w:rPr>
              <w:t>Help patients and families access available resources</w:t>
            </w:r>
          </w:p>
          <w:p w14:paraId="3CEDBADC" w14:textId="3C3E1CCB" w:rsidR="008014C4" w:rsidRDefault="008014C4" w:rsidP="008014C4">
            <w:pPr>
              <w:pStyle w:val="ListParagraph"/>
              <w:numPr>
                <w:ilvl w:val="0"/>
                <w:numId w:val="33"/>
              </w:numPr>
              <w:jc w:val="both"/>
              <w:rPr>
                <w:rFonts w:ascii="Arial" w:hAnsi="Arial" w:cs="Arial"/>
              </w:rPr>
            </w:pPr>
            <w:r>
              <w:rPr>
                <w:rFonts w:ascii="Arial" w:hAnsi="Arial" w:cs="Arial"/>
              </w:rPr>
              <w:t>Work to minimise delays and ensure that patients are discharged in a timely and efficient manner</w:t>
            </w:r>
          </w:p>
          <w:p w14:paraId="35E378A1" w14:textId="04E843C9" w:rsidR="008014C4" w:rsidRPr="008014C4" w:rsidRDefault="008014C4" w:rsidP="008014C4">
            <w:pPr>
              <w:pStyle w:val="ListParagraph"/>
              <w:numPr>
                <w:ilvl w:val="0"/>
                <w:numId w:val="33"/>
              </w:numPr>
              <w:jc w:val="both"/>
              <w:rPr>
                <w:rFonts w:ascii="Arial" w:hAnsi="Arial" w:cs="Arial"/>
              </w:rPr>
            </w:pPr>
            <w:r>
              <w:rPr>
                <w:rFonts w:ascii="Arial" w:hAnsi="Arial" w:cs="Arial"/>
              </w:rPr>
              <w:t xml:space="preserve">Advocate for the patient’s needs, ensuring that their voice is heard </w:t>
            </w:r>
            <w:r w:rsidR="00C40BAA">
              <w:rPr>
                <w:rFonts w:ascii="Arial" w:hAnsi="Arial" w:cs="Arial"/>
              </w:rPr>
              <w:t>throughout the discharge planning process</w:t>
            </w:r>
          </w:p>
          <w:p w14:paraId="3875957D" w14:textId="62BC5142" w:rsidR="00654826" w:rsidRPr="00F6254C" w:rsidRDefault="00654826" w:rsidP="00654826">
            <w:pPr>
              <w:jc w:val="both"/>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4B2338C" w14:textId="77777777" w:rsidR="00654826" w:rsidRDefault="00654826" w:rsidP="00654826">
            <w:pPr>
              <w:rPr>
                <w:rFonts w:ascii="Arial" w:hAnsi="Arial" w:cs="Arial"/>
              </w:rPr>
            </w:pPr>
            <w:r>
              <w:rPr>
                <w:rFonts w:ascii="Arial" w:hAnsi="Arial" w:cs="Arial"/>
                <w:b/>
                <w:u w:val="single"/>
              </w:rPr>
              <w:t xml:space="preserve">Professional / Clinical </w:t>
            </w:r>
          </w:p>
          <w:p w14:paraId="33704200"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Manage patient care to ensure the highest professional standards using an evidence based, care planning approach</w:t>
            </w:r>
          </w:p>
          <w:p w14:paraId="74A0C00E"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Provide a high level of professional and clinical leadership</w:t>
            </w:r>
          </w:p>
          <w:p w14:paraId="55F4D2EB"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Be responsible for the co-ordination, assessment, planning, delivery and review of service user care by all staff in designated area(s)</w:t>
            </w:r>
          </w:p>
          <w:p w14:paraId="2C4C68B3"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Provide safe, comprehensive nursing care to service users according to the Code of Professional Conduct as laid down by the Bord Altranais agus Cnáimhseachais na hÉireann (Nursing Midwifery Board Ireland) and Professional Clinical Guidelines</w:t>
            </w:r>
          </w:p>
          <w:p w14:paraId="0A596104"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lang w:val="en-IE"/>
              </w:rPr>
              <w:t>Practice nursing according to:</w:t>
            </w:r>
          </w:p>
          <w:p w14:paraId="21EB7C98" w14:textId="77777777" w:rsidR="00654826" w:rsidRDefault="00654826" w:rsidP="00654826">
            <w:pPr>
              <w:numPr>
                <w:ilvl w:val="1"/>
                <w:numId w:val="30"/>
              </w:numPr>
              <w:spacing w:before="100" w:beforeAutospacing="1" w:after="100" w:afterAutospacing="1"/>
              <w:ind w:left="714" w:hanging="357"/>
              <w:contextualSpacing/>
              <w:rPr>
                <w:rFonts w:ascii="Arial" w:hAnsi="Arial" w:cs="Arial"/>
              </w:rPr>
            </w:pPr>
            <w:r>
              <w:rPr>
                <w:rFonts w:ascii="Arial" w:hAnsi="Arial" w:cs="Arial"/>
              </w:rPr>
              <w:t>Professional Clinical Guidelines</w:t>
            </w:r>
          </w:p>
          <w:p w14:paraId="62179827" w14:textId="77777777" w:rsidR="00654826" w:rsidRDefault="00654826" w:rsidP="00654826">
            <w:pPr>
              <w:numPr>
                <w:ilvl w:val="1"/>
                <w:numId w:val="30"/>
              </w:numPr>
              <w:spacing w:before="100" w:beforeAutospacing="1" w:after="100" w:afterAutospacing="1"/>
              <w:ind w:left="714" w:hanging="357"/>
              <w:contextualSpacing/>
              <w:rPr>
                <w:rFonts w:ascii="Arial" w:hAnsi="Arial" w:cs="Arial"/>
              </w:rPr>
            </w:pPr>
            <w:r>
              <w:rPr>
                <w:rFonts w:ascii="Arial" w:hAnsi="Arial" w:cs="Arial"/>
              </w:rPr>
              <w:t xml:space="preserve">National and Area Health Service Executive (HSE) guidelines. </w:t>
            </w:r>
          </w:p>
          <w:p w14:paraId="3E34EE34" w14:textId="77777777" w:rsidR="00654826" w:rsidRDefault="00654826" w:rsidP="00654826">
            <w:pPr>
              <w:numPr>
                <w:ilvl w:val="1"/>
                <w:numId w:val="30"/>
              </w:numPr>
              <w:spacing w:before="100" w:beforeAutospacing="1" w:after="100" w:afterAutospacing="1"/>
              <w:ind w:left="714" w:hanging="357"/>
              <w:contextualSpacing/>
              <w:rPr>
                <w:rFonts w:ascii="Arial" w:hAnsi="Arial" w:cs="Arial"/>
              </w:rPr>
            </w:pPr>
            <w:r>
              <w:rPr>
                <w:rFonts w:ascii="Arial" w:hAnsi="Arial" w:cs="Arial"/>
              </w:rPr>
              <w:t>Local policies, protocols and guidelines</w:t>
            </w:r>
          </w:p>
          <w:p w14:paraId="0FA31929" w14:textId="77777777" w:rsidR="00654826" w:rsidRPr="009C526B" w:rsidRDefault="00654826" w:rsidP="00654826">
            <w:pPr>
              <w:numPr>
                <w:ilvl w:val="1"/>
                <w:numId w:val="30"/>
              </w:numPr>
              <w:spacing w:before="100" w:beforeAutospacing="1" w:after="100" w:afterAutospacing="1"/>
              <w:ind w:left="714" w:hanging="357"/>
              <w:contextualSpacing/>
              <w:rPr>
                <w:rFonts w:ascii="Arial" w:hAnsi="Arial" w:cs="Arial"/>
              </w:rPr>
            </w:pPr>
            <w:r>
              <w:rPr>
                <w:rFonts w:ascii="Arial" w:hAnsi="Arial" w:cs="Arial"/>
              </w:rPr>
              <w:t>Current legislation</w:t>
            </w:r>
          </w:p>
          <w:p w14:paraId="7F08EC51"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Manage own caseload in accordance with the needs of the post</w:t>
            </w:r>
          </w:p>
          <w:p w14:paraId="145EE8FF"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Participate in teams / meetings / committees as appropriate, communicating and working in co-operation with other team members</w:t>
            </w:r>
          </w:p>
          <w:p w14:paraId="181D44FF"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Facilitate co-ordination, co-operation and liaison across healthcare teams and programmes</w:t>
            </w:r>
          </w:p>
          <w:p w14:paraId="35ECB39E"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Collaborate with service users, family, carers and other staff in treatment / care planning and in the provision of support and advice</w:t>
            </w:r>
          </w:p>
          <w:p w14:paraId="54B38B17"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lastRenderedPageBreak/>
              <w:t xml:space="preserve">Communicate verbally and / or in writing results of assessments, treatment / care programmes and recommendations to the team and relevant others in accordance with service policy  </w:t>
            </w:r>
          </w:p>
          <w:p w14:paraId="06EBD144"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Plan discharge or transition of the service user between services as appropriate</w:t>
            </w:r>
          </w:p>
          <w:p w14:paraId="1FC7E45D"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Ensure that service users and others are treated with dignity and respect</w:t>
            </w:r>
          </w:p>
          <w:p w14:paraId="52908246"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Maintain nursing records in accordance with local service and professional standards</w:t>
            </w:r>
          </w:p>
          <w:p w14:paraId="0CE2A401"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Adhere to and contribute to the development and maintenance of nursing standards, protocols, and guidelines consistent with the highest standards of patient care</w:t>
            </w:r>
          </w:p>
          <w:p w14:paraId="6DBA7568"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Evaluate and manage the implementation of best practice policy and procedures e.g. admission and discharge procedures, control and usage of stocks and equipment, grievance and disciplinary procedures</w:t>
            </w:r>
          </w:p>
          <w:p w14:paraId="2536F5B8"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Maintain professional standards in relation to confidentiality, ethics and legislation</w:t>
            </w:r>
          </w:p>
          <w:p w14:paraId="487D4CB7"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In consultation with CNM3 and other disciplines, implement and assess quality management programmes</w:t>
            </w:r>
          </w:p>
          <w:p w14:paraId="09F4DD27"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Participate in clinical audit as required</w:t>
            </w:r>
          </w:p>
          <w:p w14:paraId="11D4DE63"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Initiate and participate in research studies as appropriate</w:t>
            </w:r>
          </w:p>
          <w:p w14:paraId="2E643ECD"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Devise and implement Health Promotion Programmes for service users as relevant to the post</w:t>
            </w:r>
          </w:p>
          <w:p w14:paraId="04C0A181" w14:textId="0A0339F1" w:rsidR="00654826" w:rsidRPr="00654826" w:rsidRDefault="00654826" w:rsidP="00654826">
            <w:pPr>
              <w:pStyle w:val="ListParagraph"/>
              <w:numPr>
                <w:ilvl w:val="0"/>
                <w:numId w:val="29"/>
              </w:numPr>
              <w:rPr>
                <w:rFonts w:ascii="Arial" w:hAnsi="Arial" w:cs="Arial"/>
                <w:iCs/>
                <w:color w:val="000099"/>
              </w:rPr>
            </w:pPr>
            <w:r w:rsidRPr="00654826">
              <w:rPr>
                <w:rFonts w:ascii="Arial" w:hAnsi="Arial" w:cs="Arial"/>
                <w:color w:val="000000"/>
              </w:rPr>
              <w:t>Operate within the scope of practice - seek advice and assistance from their manager with any cases or issues that prove to be beyond the scope of their professional competence in line with principles of best practice and clinical governance</w:t>
            </w:r>
          </w:p>
          <w:p w14:paraId="6D007C92" w14:textId="77777777" w:rsidR="00654826" w:rsidRDefault="00654826" w:rsidP="00654826">
            <w:pPr>
              <w:spacing w:before="100" w:beforeAutospacing="1" w:after="100" w:afterAutospacing="1"/>
              <w:contextualSpacing/>
              <w:rPr>
                <w:rFonts w:ascii="Arial" w:hAnsi="Arial" w:cs="Arial"/>
                <w:color w:val="000000"/>
              </w:rPr>
            </w:pPr>
            <w:r>
              <w:rPr>
                <w:rFonts w:ascii="Arial" w:hAnsi="Arial" w:cs="Arial"/>
                <w:b/>
                <w:color w:val="000000"/>
                <w:u w:val="single"/>
              </w:rPr>
              <w:t xml:space="preserve">Health and Safety </w:t>
            </w:r>
          </w:p>
          <w:p w14:paraId="46B7DB69"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Ensure that effective safety procedures are developed and managed to comply with statutory obligations, in conjunction with relevant staff e.g. health and safety procedures, emergency procedures</w:t>
            </w:r>
          </w:p>
          <w:p w14:paraId="1669140D" w14:textId="77777777" w:rsidR="00654826" w:rsidRDefault="00654826" w:rsidP="00654826">
            <w:pPr>
              <w:numPr>
                <w:ilvl w:val="0"/>
                <w:numId w:val="29"/>
              </w:numPr>
              <w:spacing w:before="100" w:beforeAutospacing="1" w:after="100" w:afterAutospacing="1"/>
              <w:contextualSpacing/>
              <w:rPr>
                <w:rFonts w:ascii="Arial" w:hAnsi="Arial" w:cs="Arial"/>
                <w:iCs/>
                <w:color w:val="000000"/>
              </w:rPr>
            </w:pPr>
            <w:r>
              <w:rPr>
                <w:rFonts w:ascii="Arial" w:hAnsi="Arial" w:cs="Arial"/>
                <w:iCs/>
                <w:color w:val="000000"/>
              </w:rPr>
              <w:t>Observe, report and take appropriate action on any matter which may be detrimental to staff and/or service user care or wellbeing / may be inhibiting the efficient provision of care</w:t>
            </w:r>
          </w:p>
          <w:p w14:paraId="58330672" w14:textId="77777777" w:rsidR="00654826" w:rsidRDefault="00654826" w:rsidP="00654826">
            <w:pPr>
              <w:numPr>
                <w:ilvl w:val="0"/>
                <w:numId w:val="29"/>
              </w:numPr>
              <w:spacing w:before="100" w:beforeAutospacing="1" w:after="100" w:afterAutospacing="1"/>
              <w:contextualSpacing/>
              <w:rPr>
                <w:rFonts w:ascii="Arial" w:hAnsi="Arial" w:cs="Arial"/>
                <w:iCs/>
                <w:color w:val="000000"/>
              </w:rPr>
            </w:pPr>
            <w:r>
              <w:rPr>
                <w:rFonts w:ascii="Arial" w:hAnsi="Arial" w:cs="Arial"/>
                <w:iCs/>
                <w:color w:val="000000"/>
              </w:rPr>
              <w:t>Adequately identifies, assesses, manages and monitors risk within their area of responsibility.</w:t>
            </w:r>
          </w:p>
          <w:p w14:paraId="388B2772" w14:textId="77777777" w:rsidR="00654826" w:rsidRDefault="00654826" w:rsidP="00654826">
            <w:pPr>
              <w:numPr>
                <w:ilvl w:val="0"/>
                <w:numId w:val="29"/>
              </w:numPr>
              <w:spacing w:before="100" w:beforeAutospacing="1" w:after="100" w:afterAutospacing="1"/>
              <w:contextualSpacing/>
              <w:rPr>
                <w:rFonts w:ascii="Arial" w:hAnsi="Arial" w:cs="Arial"/>
                <w:iCs/>
                <w:color w:val="000000"/>
              </w:rPr>
            </w:pPr>
            <w:r>
              <w:rPr>
                <w:rFonts w:ascii="Arial" w:hAnsi="Arial" w:cs="Arial"/>
                <w:iCs/>
                <w:color w:val="000000"/>
              </w:rPr>
              <w:t>Assist in observing and ensuring implementation and adherence to established policies and procedures e.g. health and safety, infection control, storage and use of controlled drugs etc.</w:t>
            </w:r>
          </w:p>
          <w:p w14:paraId="4D7506B2" w14:textId="77777777" w:rsidR="00654826" w:rsidRDefault="00654826" w:rsidP="00654826">
            <w:pPr>
              <w:numPr>
                <w:ilvl w:val="0"/>
                <w:numId w:val="29"/>
              </w:numPr>
              <w:spacing w:before="100" w:beforeAutospacing="1" w:after="100" w:afterAutospacing="1"/>
              <w:contextualSpacing/>
              <w:rPr>
                <w:rFonts w:ascii="Arial" w:hAnsi="Arial" w:cs="Arial"/>
                <w:iCs/>
                <w:color w:val="000000"/>
              </w:rPr>
            </w:pPr>
            <w:r>
              <w:rPr>
                <w:rFonts w:ascii="Arial" w:hAnsi="Arial" w:cs="Arial"/>
                <w:iCs/>
                <w:color w:val="000000"/>
              </w:rPr>
              <w:t>Ensure completion of incident / near miss forms / clinical risk reporting</w:t>
            </w:r>
          </w:p>
          <w:p w14:paraId="1D8EC30B" w14:textId="77777777" w:rsidR="00654826" w:rsidRDefault="00654826" w:rsidP="00654826">
            <w:pPr>
              <w:numPr>
                <w:ilvl w:val="0"/>
                <w:numId w:val="29"/>
              </w:numPr>
              <w:tabs>
                <w:tab w:val="left" w:pos="2880"/>
                <w:tab w:val="left" w:pos="4740"/>
              </w:tabs>
              <w:spacing w:before="100" w:beforeAutospacing="1" w:after="100" w:afterAutospacing="1"/>
              <w:contextualSpacing/>
              <w:rPr>
                <w:rFonts w:ascii="Arial" w:hAnsi="Arial" w:cs="Arial"/>
                <w:color w:val="000000"/>
              </w:rPr>
            </w:pPr>
            <w:r>
              <w:rPr>
                <w:rFonts w:ascii="Arial" w:hAnsi="Arial" w:cs="Arial"/>
                <w:color w:val="000000"/>
              </w:rPr>
              <w:t xml:space="preserve">Adhere to department policies in relation to the care and safety of any equipment supplied for the fulfilment of duty. </w:t>
            </w:r>
          </w:p>
          <w:p w14:paraId="08DD3173" w14:textId="77777777" w:rsidR="00654826" w:rsidRDefault="00654826" w:rsidP="00654826">
            <w:pPr>
              <w:numPr>
                <w:ilvl w:val="0"/>
                <w:numId w:val="29"/>
              </w:numPr>
              <w:tabs>
                <w:tab w:val="left" w:pos="2880"/>
                <w:tab w:val="left" w:pos="4740"/>
              </w:tabs>
              <w:spacing w:before="100" w:beforeAutospacing="1" w:after="100" w:afterAutospacing="1"/>
              <w:contextualSpacing/>
              <w:rPr>
                <w:rFonts w:ascii="Arial" w:hAnsi="Arial" w:cs="Arial"/>
                <w:color w:val="000000"/>
              </w:rPr>
            </w:pPr>
            <w:r>
              <w:rPr>
                <w:rFonts w:ascii="Arial" w:hAnsi="Arial" w:cs="Arial"/>
                <w:color w:val="000000"/>
              </w:rPr>
              <w:t>Liaise with other relevant staff e.g. CNS Infection Control.</w:t>
            </w:r>
          </w:p>
          <w:p w14:paraId="28BEC1F3" w14:textId="77777777" w:rsidR="00654826" w:rsidRDefault="00654826" w:rsidP="00654826">
            <w:pPr>
              <w:numPr>
                <w:ilvl w:val="0"/>
                <w:numId w:val="29"/>
              </w:numPr>
              <w:spacing w:before="100" w:beforeAutospacing="1" w:after="100" w:afterAutospacing="1"/>
              <w:contextualSpacing/>
              <w:rPr>
                <w:rFonts w:ascii="Arial" w:hAnsi="Arial" w:cs="Arial"/>
                <w:color w:val="000000"/>
                <w:lang w:val="en-IE" w:eastAsia="en-IE"/>
              </w:rPr>
            </w:pPr>
            <w:r w:rsidRPr="009C526B">
              <w:rPr>
                <w:rFonts w:ascii="Arial" w:hAnsi="Arial" w:cs="Arial"/>
                <w:color w:val="000000"/>
                <w:lang w:val="en-IE" w:eastAsia="en-IE"/>
              </w:rPr>
              <w:t>Have a working knowledge of the Health Information and Quality Authority (HIQA) Standards as they apply to the role for example, Standards for Healthcare, National</w:t>
            </w:r>
            <w:r>
              <w:rPr>
                <w:rFonts w:ascii="Arial" w:hAnsi="Arial" w:cs="Arial"/>
                <w:color w:val="000000"/>
                <w:lang w:val="en-IE" w:eastAsia="en-IE"/>
              </w:rPr>
              <w:t xml:space="preserve"> Standards for the Prevention and Control of Healthcare Associated Infections, Hygiene Standards etc. and comply with associated HSE protocols for implementing and maintaining these standards </w:t>
            </w:r>
            <w:r>
              <w:rPr>
                <w:rFonts w:ascii="Arial" w:hAnsi="Arial" w:cs="Arial"/>
              </w:rPr>
              <w:t>as appropriate to the role</w:t>
            </w:r>
          </w:p>
          <w:p w14:paraId="39235175" w14:textId="77777777" w:rsidR="00654826" w:rsidRDefault="00654826" w:rsidP="00654826">
            <w:pPr>
              <w:numPr>
                <w:ilvl w:val="0"/>
                <w:numId w:val="29"/>
              </w:numPr>
              <w:spacing w:before="100" w:beforeAutospacing="1" w:after="100" w:afterAutospacing="1"/>
              <w:contextualSpacing/>
              <w:rPr>
                <w:rFonts w:ascii="Arial" w:hAnsi="Arial" w:cs="Arial"/>
                <w:b/>
                <w:i/>
                <w:iCs/>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CAD8846" w14:textId="38D28C8C" w:rsidR="00654826" w:rsidRDefault="00654826" w:rsidP="00654826">
            <w:pPr>
              <w:rPr>
                <w:rFonts w:ascii="Arial" w:hAnsi="Arial" w:cs="Arial"/>
                <w:iCs/>
                <w:color w:val="000099"/>
              </w:rPr>
            </w:pPr>
          </w:p>
          <w:p w14:paraId="07D5DC67" w14:textId="77777777" w:rsidR="00654826" w:rsidRDefault="00654826" w:rsidP="00654826">
            <w:pPr>
              <w:tabs>
                <w:tab w:val="left" w:pos="2880"/>
                <w:tab w:val="left" w:pos="4740"/>
              </w:tabs>
              <w:spacing w:before="100" w:beforeAutospacing="1" w:after="100" w:afterAutospacing="1"/>
              <w:contextualSpacing/>
              <w:rPr>
                <w:rFonts w:ascii="Arial" w:hAnsi="Arial" w:cs="Arial"/>
                <w:color w:val="000000"/>
              </w:rPr>
            </w:pPr>
            <w:r>
              <w:rPr>
                <w:rFonts w:ascii="Arial" w:hAnsi="Arial" w:cs="Arial"/>
                <w:b/>
                <w:color w:val="000000"/>
                <w:u w:val="single"/>
              </w:rPr>
              <w:t>Education and Training</w:t>
            </w:r>
          </w:p>
          <w:p w14:paraId="3275060E"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4E760820"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Be familiar with the curriculum training programme for student nurses and be aware of the clinical experience required to meet the needs of the programme</w:t>
            </w:r>
          </w:p>
          <w:p w14:paraId="21228094"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Participate in the identification, development and delivery of induction, education, training and development programmes for nursing and non-nursing staff</w:t>
            </w:r>
          </w:p>
          <w:p w14:paraId="43AB7625"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Provide support and supportive supervision to Clinical Nurse Manager 1 and front-line staff where appropriate</w:t>
            </w:r>
          </w:p>
          <w:p w14:paraId="23E0551E"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Supervise and assess student nurses and foster a clinical learning environment</w:t>
            </w:r>
          </w:p>
          <w:p w14:paraId="702E140C" w14:textId="77777777" w:rsidR="00654826" w:rsidRDefault="00654826" w:rsidP="00654826">
            <w:pPr>
              <w:numPr>
                <w:ilvl w:val="0"/>
                <w:numId w:val="29"/>
              </w:numPr>
              <w:spacing w:before="100" w:beforeAutospacing="1" w:after="100" w:afterAutospacing="1"/>
              <w:contextualSpacing/>
              <w:rPr>
                <w:rFonts w:ascii="Arial" w:hAnsi="Arial" w:cs="Arial"/>
              </w:rPr>
            </w:pPr>
            <w:r w:rsidRPr="009C526B">
              <w:rPr>
                <w:rFonts w:ascii="Arial" w:hAnsi="Arial" w:cs="Arial"/>
              </w:rPr>
              <w:lastRenderedPageBreak/>
              <w:t>Engage in the HSE performance achievement process in conjunction with your Line Manager and staff as appropriate</w:t>
            </w:r>
            <w:r>
              <w:rPr>
                <w:rFonts w:ascii="Arial" w:hAnsi="Arial" w:cs="Arial"/>
              </w:rPr>
              <w:t>.</w:t>
            </w:r>
          </w:p>
          <w:p w14:paraId="0066A0F8" w14:textId="32C3FA62" w:rsidR="00654826" w:rsidRDefault="00654826" w:rsidP="00654826">
            <w:pPr>
              <w:rPr>
                <w:rFonts w:ascii="Arial" w:hAnsi="Arial" w:cs="Arial"/>
                <w:iCs/>
                <w:color w:val="000099"/>
              </w:rPr>
            </w:pPr>
          </w:p>
          <w:p w14:paraId="675C48F6" w14:textId="77777777" w:rsidR="00654826" w:rsidRDefault="00654826" w:rsidP="00654826">
            <w:pPr>
              <w:spacing w:before="100" w:beforeAutospacing="1" w:after="100" w:afterAutospacing="1"/>
              <w:contextualSpacing/>
              <w:rPr>
                <w:rFonts w:ascii="Arial" w:hAnsi="Arial" w:cs="Arial"/>
              </w:rPr>
            </w:pPr>
            <w:r>
              <w:rPr>
                <w:rFonts w:ascii="Arial" w:hAnsi="Arial" w:cs="Arial"/>
                <w:b/>
                <w:u w:val="single"/>
              </w:rPr>
              <w:t xml:space="preserve">Management </w:t>
            </w:r>
          </w:p>
          <w:p w14:paraId="5A67E9FF" w14:textId="77777777" w:rsidR="00654826" w:rsidRDefault="00654826" w:rsidP="00654826">
            <w:pPr>
              <w:numPr>
                <w:ilvl w:val="0"/>
                <w:numId w:val="29"/>
              </w:numPr>
              <w:spacing w:before="100" w:beforeAutospacing="1" w:after="100" w:afterAutospacing="1"/>
              <w:contextualSpacing/>
              <w:rPr>
                <w:rFonts w:ascii="Arial" w:hAnsi="Arial" w:cs="Arial"/>
                <w:iCs/>
              </w:rPr>
            </w:pPr>
            <w:r>
              <w:rPr>
                <w:rFonts w:ascii="Arial" w:hAnsi="Arial" w:cs="Arial"/>
                <w:iCs/>
              </w:rPr>
              <w:t>Exercise authority in the running of the assigned area(s) as deputised by the CNM3</w:t>
            </w:r>
          </w:p>
          <w:p w14:paraId="5F88B34D" w14:textId="77777777" w:rsidR="00654826" w:rsidRDefault="00654826" w:rsidP="00654826">
            <w:pPr>
              <w:numPr>
                <w:ilvl w:val="0"/>
                <w:numId w:val="29"/>
              </w:numPr>
              <w:spacing w:before="100" w:beforeAutospacing="1" w:after="100" w:afterAutospacing="1"/>
              <w:contextualSpacing/>
              <w:rPr>
                <w:rFonts w:ascii="Arial" w:hAnsi="Arial" w:cs="Arial"/>
                <w:iCs/>
              </w:rPr>
            </w:pPr>
            <w:r>
              <w:rPr>
                <w:rFonts w:ascii="Arial" w:hAnsi="Arial" w:cs="Arial"/>
                <w:iCs/>
              </w:rPr>
              <w:t>Provide the necessary supervision, co-ordination and deployment of nursing and support staff to ensure the optimum delivery of care in the designated area(s)</w:t>
            </w:r>
          </w:p>
          <w:p w14:paraId="1A537EBF"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Manage communication at ward and departmental level and facilitate team building</w:t>
            </w:r>
          </w:p>
          <w:p w14:paraId="10321CD6"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Provide staff leadership and motivation which is conducive to good working relations and work performance</w:t>
            </w:r>
          </w:p>
          <w:p w14:paraId="6D89011A"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Promote a culture that values diversity and respect in the workplace</w:t>
            </w:r>
          </w:p>
          <w:p w14:paraId="3BFC2799"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Formulate, implement and evaluate service plans and budgets in co-operation with the wider healthcare team</w:t>
            </w:r>
          </w:p>
          <w:p w14:paraId="5387FAD0"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rPr>
              <w:t>Manage all resources efficiently and effectively within agreed budget</w:t>
            </w:r>
          </w:p>
          <w:p w14:paraId="47BB6A19"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Lead on practice development within the clinical area</w:t>
            </w:r>
          </w:p>
          <w:p w14:paraId="7BE223E9" w14:textId="77777777" w:rsidR="00654826" w:rsidRDefault="00654826" w:rsidP="00654826">
            <w:pPr>
              <w:numPr>
                <w:ilvl w:val="0"/>
                <w:numId w:val="29"/>
              </w:numPr>
              <w:spacing w:before="100" w:beforeAutospacing="1" w:after="100" w:afterAutospacing="1"/>
              <w:contextualSpacing/>
              <w:rPr>
                <w:rFonts w:ascii="Arial" w:hAnsi="Arial" w:cs="Arial"/>
                <w:color w:val="000000"/>
              </w:rPr>
            </w:pPr>
            <w:r>
              <w:rPr>
                <w:rFonts w:ascii="Arial" w:hAnsi="Arial" w:cs="Arial"/>
                <w:color w:val="000000"/>
              </w:rPr>
              <w:t>Lead and implement change</w:t>
            </w:r>
          </w:p>
          <w:p w14:paraId="2D8891E3" w14:textId="77777777" w:rsidR="00654826" w:rsidRDefault="00654826" w:rsidP="00654826">
            <w:pPr>
              <w:numPr>
                <w:ilvl w:val="0"/>
                <w:numId w:val="29"/>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Promote, facilitate and participate in the development of nursing policies and procedures. Monitor as appropriate and lead on proactive improvement</w:t>
            </w:r>
          </w:p>
          <w:p w14:paraId="6B518F33"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Contribute to the formulation, development and implementation of policies and procedures at area and hospital level</w:t>
            </w:r>
          </w:p>
          <w:p w14:paraId="32EF7A49" w14:textId="77777777" w:rsidR="00654826" w:rsidRDefault="00654826" w:rsidP="00654826">
            <w:pPr>
              <w:numPr>
                <w:ilvl w:val="0"/>
                <w:numId w:val="29"/>
              </w:numPr>
              <w:spacing w:before="100" w:beforeAutospacing="1" w:after="100" w:afterAutospacing="1"/>
              <w:contextualSpacing/>
              <w:rPr>
                <w:rFonts w:ascii="Arial" w:hAnsi="Arial" w:cs="Arial"/>
              </w:rPr>
            </w:pPr>
            <w:r>
              <w:rPr>
                <w:rFonts w:ascii="Arial" w:hAnsi="Arial" w:cs="Arial"/>
              </w:rPr>
              <w:t>Ensure compliance with legal requirements, policies and procedures affecting service users, staff and other hospital matters</w:t>
            </w:r>
          </w:p>
          <w:p w14:paraId="28330595" w14:textId="77777777" w:rsidR="00654826" w:rsidRDefault="00654826" w:rsidP="00654826">
            <w:pPr>
              <w:numPr>
                <w:ilvl w:val="0"/>
                <w:numId w:val="29"/>
              </w:numPr>
              <w:overflowPunct w:val="0"/>
              <w:autoSpaceDE w:val="0"/>
              <w:autoSpaceDN w:val="0"/>
              <w:adjustRightInd w:val="0"/>
              <w:spacing w:before="100" w:beforeAutospacing="1" w:after="100" w:afterAutospacing="1"/>
              <w:contextualSpacing/>
              <w:textAlignment w:val="baseline"/>
              <w:rPr>
                <w:rFonts w:ascii="Arial" w:hAnsi="Arial" w:cs="Arial"/>
                <w:color w:val="000000"/>
                <w:lang w:eastAsia="en-US"/>
              </w:rPr>
            </w:pPr>
            <w:r>
              <w:rPr>
                <w:rFonts w:ascii="Arial" w:hAnsi="Arial" w:cs="Arial"/>
                <w:color w:val="000000"/>
                <w:lang w:eastAsia="en-US"/>
              </w:rPr>
              <w:t>Manage and promote liaisons with internal / external bodies as appropriate e.g. intra-hospital service and the community</w:t>
            </w:r>
          </w:p>
          <w:p w14:paraId="4869EE69" w14:textId="77777777" w:rsidR="00654826" w:rsidRDefault="00654826" w:rsidP="00654826">
            <w:pPr>
              <w:numPr>
                <w:ilvl w:val="0"/>
                <w:numId w:val="29"/>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Actively participate in the Nursing Management structure by ‘acting up’ when required</w:t>
            </w:r>
          </w:p>
          <w:p w14:paraId="22EBFE59" w14:textId="77777777" w:rsidR="00654826" w:rsidRDefault="00654826" w:rsidP="00654826">
            <w:pPr>
              <w:numPr>
                <w:ilvl w:val="0"/>
                <w:numId w:val="29"/>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Pr>
                <w:rFonts w:ascii="Arial" w:hAnsi="Arial" w:cs="Arial"/>
                <w:lang w:eastAsia="en-US"/>
              </w:rPr>
              <w:t xml:space="preserve">Maintain all necessary clinical and administrative records and reporting arrangements </w:t>
            </w:r>
          </w:p>
          <w:p w14:paraId="23695C57" w14:textId="52896BC1" w:rsidR="00654826" w:rsidRPr="00654826" w:rsidRDefault="00654826" w:rsidP="00654826">
            <w:pPr>
              <w:pStyle w:val="ListParagraph"/>
              <w:numPr>
                <w:ilvl w:val="0"/>
                <w:numId w:val="29"/>
              </w:numPr>
              <w:rPr>
                <w:rFonts w:ascii="Arial" w:hAnsi="Arial" w:cs="Arial"/>
                <w:iCs/>
                <w:color w:val="000099"/>
              </w:rPr>
            </w:pPr>
            <w:r w:rsidRPr="00654826">
              <w:rPr>
                <w:rFonts w:ascii="Arial" w:hAnsi="Arial" w:cs="Arial"/>
              </w:rPr>
              <w:t>Engage in IT developments as they apply to service user and service administration.</w:t>
            </w:r>
          </w:p>
          <w:p w14:paraId="251A6BAF" w14:textId="41A7F660"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47CC510" w14:textId="77777777" w:rsidR="00654826" w:rsidRDefault="00654826" w:rsidP="00654826">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71A0F1CE" w14:textId="77777777" w:rsidR="00654826" w:rsidRPr="008B563B" w:rsidRDefault="00654826" w:rsidP="00654826">
            <w:pPr>
              <w:jc w:val="both"/>
              <w:rPr>
                <w:rFonts w:ascii="Arial" w:hAnsi="Arial" w:cs="Arial"/>
                <w:b/>
                <w:bCs/>
                <w:iCs/>
                <w:color w:val="FF6600"/>
              </w:rPr>
            </w:pPr>
          </w:p>
          <w:p w14:paraId="46695F27" w14:textId="77777777" w:rsidR="00654826" w:rsidRPr="00DA7583" w:rsidRDefault="00654826" w:rsidP="00654826">
            <w:pPr>
              <w:jc w:val="both"/>
              <w:rPr>
                <w:rFonts w:ascii="Arial" w:hAnsi="Arial" w:cs="Arial"/>
                <w:b/>
                <w:bCs/>
              </w:rPr>
            </w:pPr>
            <w:r w:rsidRPr="00DA7583">
              <w:rPr>
                <w:rFonts w:ascii="Arial" w:hAnsi="Arial" w:cs="Arial"/>
                <w:b/>
                <w:bCs/>
              </w:rPr>
              <w:t xml:space="preserve">1. </w:t>
            </w:r>
            <w:r w:rsidRPr="00DA7583">
              <w:rPr>
                <w:rFonts w:ascii="Arial" w:hAnsi="Arial" w:cs="Arial"/>
                <w:b/>
                <w:bCs/>
                <w:u w:val="single"/>
              </w:rPr>
              <w:t>Statutory Registration, Professional Qualifications, Experience, etc</w:t>
            </w:r>
          </w:p>
          <w:p w14:paraId="5374239F" w14:textId="77777777" w:rsidR="00654826" w:rsidRPr="00DA7583" w:rsidRDefault="00654826" w:rsidP="00654826">
            <w:pPr>
              <w:jc w:val="both"/>
              <w:rPr>
                <w:rFonts w:ascii="Arial" w:hAnsi="Arial" w:cs="Arial"/>
              </w:rPr>
            </w:pPr>
            <w:r w:rsidRPr="00DA7583">
              <w:rPr>
                <w:rFonts w:ascii="Arial" w:hAnsi="Arial" w:cs="Arial"/>
              </w:rPr>
              <w:t>(a) Eligible applicants will be those who on the closing date for the competition:</w:t>
            </w:r>
          </w:p>
          <w:p w14:paraId="29877D67" w14:textId="77777777" w:rsidR="00654826" w:rsidRDefault="00654826" w:rsidP="00654826">
            <w:pPr>
              <w:jc w:val="both"/>
              <w:rPr>
                <w:rFonts w:ascii="Arial" w:hAnsi="Arial" w:cs="Arial"/>
              </w:rPr>
            </w:pPr>
          </w:p>
          <w:p w14:paraId="4DE2AECF" w14:textId="162B795B" w:rsidR="00654826" w:rsidRDefault="00654826" w:rsidP="00654826">
            <w:pPr>
              <w:jc w:val="both"/>
              <w:rPr>
                <w:rFonts w:ascii="Arial" w:hAnsi="Arial" w:cs="Arial"/>
              </w:rPr>
            </w:pPr>
            <w:r w:rsidRPr="6356EBB9">
              <w:rPr>
                <w:rFonts w:ascii="Arial" w:hAnsi="Arial" w:cs="Arial"/>
              </w:rPr>
              <w:t>(i</w:t>
            </w:r>
            <w:r>
              <w:rPr>
                <w:rFonts w:ascii="Arial" w:hAnsi="Arial" w:cs="Arial"/>
              </w:rPr>
              <w:t xml:space="preserve">) Are registered in the </w:t>
            </w:r>
            <w:r w:rsidR="000D0E87">
              <w:rPr>
                <w:rFonts w:ascii="Arial" w:hAnsi="Arial" w:cs="Arial"/>
              </w:rPr>
              <w:t>General</w:t>
            </w:r>
            <w:r w:rsidRPr="6356EBB9">
              <w:rPr>
                <w:rFonts w:ascii="Arial" w:hAnsi="Arial" w:cs="Arial"/>
              </w:rPr>
              <w:t xml:space="preserve"> division of the Register of Nurses &amp; Midwives maintained by the Nursing and Midwifery Board of Ireland [NMBI] (Bord Altranais agus Cnáimhseachais na hÉireann) or entitled to be so registered.</w:t>
            </w:r>
          </w:p>
          <w:p w14:paraId="0C59259A" w14:textId="77777777" w:rsidR="00654826" w:rsidRPr="00DA7583" w:rsidRDefault="00654826" w:rsidP="00654826">
            <w:pPr>
              <w:jc w:val="both"/>
              <w:rPr>
                <w:rFonts w:ascii="Arial" w:hAnsi="Arial" w:cs="Arial"/>
              </w:rPr>
            </w:pPr>
          </w:p>
          <w:p w14:paraId="530435B9" w14:textId="77777777" w:rsidR="00654826" w:rsidRDefault="00654826" w:rsidP="00654826">
            <w:pPr>
              <w:jc w:val="center"/>
              <w:rPr>
                <w:rFonts w:ascii="Arial" w:hAnsi="Arial" w:cs="Arial"/>
                <w:b/>
                <w:bCs/>
              </w:rPr>
            </w:pPr>
            <w:r w:rsidRPr="6356EBB9">
              <w:rPr>
                <w:rFonts w:ascii="Arial" w:hAnsi="Arial" w:cs="Arial"/>
                <w:b/>
                <w:bCs/>
              </w:rPr>
              <w:t>And</w:t>
            </w:r>
          </w:p>
          <w:p w14:paraId="638DDD8F" w14:textId="77777777" w:rsidR="00654826" w:rsidRPr="00DA7583" w:rsidRDefault="00654826" w:rsidP="00654826">
            <w:pPr>
              <w:jc w:val="center"/>
              <w:rPr>
                <w:rFonts w:ascii="Arial" w:hAnsi="Arial" w:cs="Arial"/>
                <w:b/>
                <w:bCs/>
              </w:rPr>
            </w:pPr>
          </w:p>
          <w:p w14:paraId="5479B19B" w14:textId="3679374D" w:rsidR="00654826" w:rsidRPr="00DA7583" w:rsidRDefault="00654826" w:rsidP="00654826">
            <w:pPr>
              <w:jc w:val="both"/>
              <w:rPr>
                <w:rFonts w:ascii="Arial" w:hAnsi="Arial" w:cs="Arial"/>
              </w:rPr>
            </w:pPr>
            <w:r w:rsidRPr="6356EBB9">
              <w:rPr>
                <w:rFonts w:ascii="Arial" w:hAnsi="Arial" w:cs="Arial"/>
              </w:rPr>
              <w:t>(ii) Have at least 5 years post registration experience (or an aggregrate of 5 years fulltime post registration experience) of which 2 years must be in the speciality or related area</w:t>
            </w:r>
            <w:r>
              <w:rPr>
                <w:rFonts w:ascii="Arial" w:hAnsi="Arial" w:cs="Arial"/>
              </w:rPr>
              <w:t xml:space="preserve"> of </w:t>
            </w:r>
            <w:r w:rsidR="00AE546A">
              <w:rPr>
                <w:rFonts w:ascii="Arial" w:hAnsi="Arial" w:cs="Arial"/>
              </w:rPr>
              <w:t>nursing in an acute hospital setting to include experience of discharge planning / bed management / patient flow.</w:t>
            </w:r>
          </w:p>
          <w:p w14:paraId="5B9F6E69" w14:textId="77777777" w:rsidR="00654826" w:rsidRDefault="00654826" w:rsidP="00654826">
            <w:pPr>
              <w:jc w:val="center"/>
              <w:rPr>
                <w:rFonts w:ascii="Arial" w:hAnsi="Arial" w:cs="Arial"/>
                <w:b/>
                <w:bCs/>
              </w:rPr>
            </w:pPr>
            <w:r w:rsidRPr="6356EBB9">
              <w:rPr>
                <w:rFonts w:ascii="Arial" w:hAnsi="Arial" w:cs="Arial"/>
                <w:b/>
                <w:bCs/>
              </w:rPr>
              <w:t>And</w:t>
            </w:r>
          </w:p>
          <w:p w14:paraId="0E5B8997" w14:textId="77777777" w:rsidR="00654826" w:rsidRPr="00DA7583" w:rsidRDefault="00654826" w:rsidP="00654826">
            <w:pPr>
              <w:jc w:val="center"/>
              <w:rPr>
                <w:rFonts w:ascii="Arial" w:hAnsi="Arial" w:cs="Arial"/>
                <w:b/>
                <w:bCs/>
              </w:rPr>
            </w:pPr>
          </w:p>
          <w:p w14:paraId="68BA185B" w14:textId="77777777" w:rsidR="00654826" w:rsidRPr="00DA7583" w:rsidRDefault="00654826" w:rsidP="00654826">
            <w:pPr>
              <w:jc w:val="both"/>
              <w:rPr>
                <w:rFonts w:ascii="Arial" w:hAnsi="Arial" w:cs="Arial"/>
              </w:rPr>
            </w:pPr>
            <w:r w:rsidRPr="6356EBB9">
              <w:rPr>
                <w:rFonts w:ascii="Arial" w:hAnsi="Arial" w:cs="Arial"/>
              </w:rPr>
              <w:t>(iii) Have the clinical, managerial and administrative capacity to properly discharge the functions of the role.</w:t>
            </w:r>
          </w:p>
          <w:p w14:paraId="4645453B" w14:textId="77777777" w:rsidR="00654826" w:rsidRDefault="00654826" w:rsidP="00654826">
            <w:pPr>
              <w:jc w:val="center"/>
              <w:rPr>
                <w:rFonts w:ascii="Arial" w:hAnsi="Arial" w:cs="Arial"/>
                <w:b/>
                <w:bCs/>
              </w:rPr>
            </w:pPr>
            <w:r w:rsidRPr="6356EBB9">
              <w:rPr>
                <w:rFonts w:ascii="Arial" w:hAnsi="Arial" w:cs="Arial"/>
                <w:b/>
                <w:bCs/>
              </w:rPr>
              <w:t>And</w:t>
            </w:r>
          </w:p>
          <w:p w14:paraId="6A7DD108" w14:textId="77777777" w:rsidR="00654826" w:rsidRPr="00DA7583" w:rsidRDefault="00654826" w:rsidP="00654826">
            <w:pPr>
              <w:jc w:val="center"/>
              <w:rPr>
                <w:rFonts w:ascii="Arial" w:hAnsi="Arial" w:cs="Arial"/>
                <w:b/>
                <w:bCs/>
              </w:rPr>
            </w:pPr>
          </w:p>
          <w:p w14:paraId="77C90F9F" w14:textId="77777777" w:rsidR="00654826" w:rsidRDefault="00654826" w:rsidP="00654826">
            <w:pPr>
              <w:jc w:val="both"/>
              <w:rPr>
                <w:rFonts w:ascii="Arial" w:hAnsi="Arial" w:cs="Arial"/>
              </w:rPr>
            </w:pPr>
            <w:r w:rsidRPr="00DA7583">
              <w:rPr>
                <w:rFonts w:ascii="Arial" w:hAnsi="Arial" w:cs="Arial"/>
              </w:rPr>
              <w:t>(iv) Candidates must demonstrate evidence of continuous professional development.</w:t>
            </w:r>
          </w:p>
          <w:p w14:paraId="7769404B" w14:textId="77777777" w:rsidR="00654826" w:rsidRPr="00DA7583" w:rsidRDefault="00654826" w:rsidP="00654826">
            <w:pPr>
              <w:jc w:val="both"/>
              <w:rPr>
                <w:rFonts w:ascii="Arial" w:hAnsi="Arial" w:cs="Arial"/>
              </w:rPr>
            </w:pPr>
          </w:p>
          <w:p w14:paraId="1BD46F11" w14:textId="77777777" w:rsidR="00654826" w:rsidRDefault="00654826" w:rsidP="00654826">
            <w:pPr>
              <w:jc w:val="center"/>
              <w:rPr>
                <w:rFonts w:ascii="Arial" w:hAnsi="Arial" w:cs="Arial"/>
                <w:b/>
                <w:bCs/>
              </w:rPr>
            </w:pPr>
            <w:r w:rsidRPr="6356EBB9">
              <w:rPr>
                <w:rFonts w:ascii="Arial" w:hAnsi="Arial" w:cs="Arial"/>
                <w:b/>
                <w:bCs/>
              </w:rPr>
              <w:t>And</w:t>
            </w:r>
          </w:p>
          <w:p w14:paraId="3FB58F5B" w14:textId="77777777" w:rsidR="00654826" w:rsidRPr="00DA7583" w:rsidRDefault="00654826" w:rsidP="00654826">
            <w:pPr>
              <w:jc w:val="center"/>
              <w:rPr>
                <w:rFonts w:ascii="Arial" w:hAnsi="Arial" w:cs="Arial"/>
                <w:b/>
                <w:bCs/>
              </w:rPr>
            </w:pPr>
          </w:p>
          <w:p w14:paraId="33496808" w14:textId="77777777" w:rsidR="00654826" w:rsidRPr="00DA7583" w:rsidRDefault="00654826" w:rsidP="00654826">
            <w:pPr>
              <w:jc w:val="both"/>
              <w:rPr>
                <w:rFonts w:ascii="Arial" w:hAnsi="Arial" w:cs="Arial"/>
              </w:rPr>
            </w:pPr>
            <w:r w:rsidRPr="00DA7583">
              <w:rPr>
                <w:rFonts w:ascii="Arial" w:hAnsi="Arial" w:cs="Arial"/>
              </w:rPr>
              <w:lastRenderedPageBreak/>
              <w:t>(b) Candidates must possess the requisite knowledge and ability including a high standard of</w:t>
            </w:r>
            <w:r>
              <w:rPr>
                <w:rFonts w:ascii="Arial" w:hAnsi="Arial" w:cs="Arial"/>
              </w:rPr>
              <w:t xml:space="preserve"> </w:t>
            </w:r>
            <w:r w:rsidRPr="00DA7583">
              <w:rPr>
                <w:rFonts w:ascii="Arial" w:hAnsi="Arial" w:cs="Arial"/>
              </w:rPr>
              <w:t>suitability and clinical, managerial and administrative capacity to properly discharge the</w:t>
            </w:r>
          </w:p>
          <w:p w14:paraId="2228C9CF" w14:textId="77777777" w:rsidR="00654826" w:rsidRDefault="00654826" w:rsidP="00654826">
            <w:pPr>
              <w:jc w:val="both"/>
              <w:rPr>
                <w:rFonts w:ascii="Arial" w:hAnsi="Arial" w:cs="Arial"/>
              </w:rPr>
            </w:pPr>
            <w:r w:rsidRPr="00DA7583">
              <w:rPr>
                <w:rFonts w:ascii="Arial" w:hAnsi="Arial" w:cs="Arial"/>
              </w:rPr>
              <w:t>functions of the role.</w:t>
            </w:r>
          </w:p>
          <w:p w14:paraId="11D2C7F1" w14:textId="77777777" w:rsidR="00654826" w:rsidRPr="00DA7583" w:rsidRDefault="00654826" w:rsidP="00654826">
            <w:pPr>
              <w:jc w:val="both"/>
              <w:rPr>
                <w:rFonts w:ascii="Arial" w:hAnsi="Arial" w:cs="Arial"/>
              </w:rPr>
            </w:pPr>
          </w:p>
          <w:p w14:paraId="5E4D35CD" w14:textId="77777777" w:rsidR="00654826" w:rsidRDefault="00654826" w:rsidP="00654826">
            <w:pPr>
              <w:jc w:val="both"/>
              <w:rPr>
                <w:rFonts w:ascii="Arial" w:hAnsi="Arial" w:cs="Arial"/>
                <w:b/>
                <w:bCs/>
                <w:u w:val="single"/>
              </w:rPr>
            </w:pPr>
            <w:r w:rsidRPr="00DA7583">
              <w:rPr>
                <w:rFonts w:ascii="Arial" w:hAnsi="Arial" w:cs="Arial"/>
                <w:b/>
                <w:bCs/>
              </w:rPr>
              <w:t xml:space="preserve">2. </w:t>
            </w:r>
            <w:r w:rsidRPr="00DA7583">
              <w:rPr>
                <w:rFonts w:ascii="Arial" w:hAnsi="Arial" w:cs="Arial"/>
                <w:b/>
                <w:bCs/>
                <w:u w:val="single"/>
              </w:rPr>
              <w:t>Annual registration</w:t>
            </w:r>
          </w:p>
          <w:p w14:paraId="5315DDBA" w14:textId="77777777" w:rsidR="00654826" w:rsidRPr="00DA7583" w:rsidRDefault="00654826" w:rsidP="00654826">
            <w:pPr>
              <w:jc w:val="both"/>
              <w:rPr>
                <w:rFonts w:ascii="Arial" w:hAnsi="Arial" w:cs="Arial"/>
              </w:rPr>
            </w:pPr>
            <w:r w:rsidRPr="00DA7583">
              <w:rPr>
                <w:rFonts w:ascii="Arial" w:hAnsi="Arial" w:cs="Arial"/>
              </w:rPr>
              <w:t>(i) On appointment, practitioners must maintain live annual registration on the relevant</w:t>
            </w:r>
          </w:p>
          <w:p w14:paraId="08E803C3" w14:textId="7A50EFA2" w:rsidR="00654826" w:rsidRDefault="00654826" w:rsidP="00654826">
            <w:pPr>
              <w:jc w:val="both"/>
              <w:rPr>
                <w:rFonts w:ascii="Arial" w:hAnsi="Arial" w:cs="Arial"/>
              </w:rPr>
            </w:pPr>
            <w:r w:rsidRPr="6356EBB9">
              <w:rPr>
                <w:rFonts w:ascii="Arial" w:hAnsi="Arial" w:cs="Arial"/>
              </w:rPr>
              <w:t>division of the Register of Nurses and Midwives maintained by the Nursing and Midwifery Board of Ireland (Bord Altranais agus Cnáimhseachais na hÉireann).</w:t>
            </w:r>
          </w:p>
          <w:p w14:paraId="0E0608D3" w14:textId="77777777" w:rsidR="00654826" w:rsidRPr="00DA7583" w:rsidRDefault="00654826" w:rsidP="00654826">
            <w:pPr>
              <w:jc w:val="both"/>
              <w:rPr>
                <w:rFonts w:ascii="Arial" w:hAnsi="Arial" w:cs="Arial"/>
              </w:rPr>
            </w:pPr>
          </w:p>
          <w:p w14:paraId="0FA5AA11" w14:textId="77777777" w:rsidR="00654826" w:rsidRDefault="00654826" w:rsidP="00654826">
            <w:pPr>
              <w:jc w:val="center"/>
              <w:rPr>
                <w:rFonts w:ascii="Arial" w:hAnsi="Arial" w:cs="Arial"/>
                <w:b/>
                <w:bCs/>
              </w:rPr>
            </w:pPr>
            <w:r w:rsidRPr="6356EBB9">
              <w:rPr>
                <w:rFonts w:ascii="Arial" w:hAnsi="Arial" w:cs="Arial"/>
                <w:b/>
                <w:bCs/>
              </w:rPr>
              <w:t>And</w:t>
            </w:r>
          </w:p>
          <w:p w14:paraId="617A0087" w14:textId="77777777" w:rsidR="00654826" w:rsidRPr="00DA7583" w:rsidRDefault="00654826" w:rsidP="00654826">
            <w:pPr>
              <w:jc w:val="center"/>
              <w:rPr>
                <w:rFonts w:ascii="Arial" w:hAnsi="Arial" w:cs="Arial"/>
                <w:b/>
                <w:bCs/>
              </w:rPr>
            </w:pPr>
          </w:p>
          <w:p w14:paraId="20731748" w14:textId="77777777" w:rsidR="00654826" w:rsidRPr="00DA7583" w:rsidRDefault="00654826" w:rsidP="00654826">
            <w:pPr>
              <w:jc w:val="both"/>
              <w:rPr>
                <w:rFonts w:ascii="Arial" w:hAnsi="Arial" w:cs="Arial"/>
              </w:rPr>
            </w:pPr>
            <w:r w:rsidRPr="6356EBB9">
              <w:rPr>
                <w:rFonts w:ascii="Arial" w:hAnsi="Arial" w:cs="Arial"/>
              </w:rPr>
              <w:t>(ii) Confirm annual registration with NMBI to the HSE by way of the annual Patient Safety Assurance Certificate (PSAC).</w:t>
            </w:r>
          </w:p>
          <w:p w14:paraId="2D0B1C13" w14:textId="5E6AE55D" w:rsidR="00792F91" w:rsidRDefault="00792F91" w:rsidP="00792F91">
            <w:pPr>
              <w:rPr>
                <w:rFonts w:ascii="Arial" w:hAnsi="Arial" w:cs="Arial"/>
                <w:b/>
              </w:rPr>
            </w:pPr>
          </w:p>
          <w:p w14:paraId="1E40E0D7" w14:textId="5EA6CDD2" w:rsidR="00792F91" w:rsidRPr="00F6254C" w:rsidRDefault="00AE546A" w:rsidP="00792F91">
            <w:pPr>
              <w:rPr>
                <w:rFonts w:ascii="Arial" w:hAnsi="Arial" w:cs="Arial"/>
                <w:b/>
              </w:rPr>
            </w:pPr>
            <w:r>
              <w:rPr>
                <w:rFonts w:ascii="Arial" w:hAnsi="Arial" w:cs="Arial"/>
                <w:b/>
              </w:rPr>
              <w:t xml:space="preserve">3. </w:t>
            </w:r>
            <w:r w:rsidR="00792F91" w:rsidRPr="00AE546A">
              <w:rPr>
                <w:rFonts w:ascii="Arial" w:hAnsi="Arial" w:cs="Arial"/>
                <w:b/>
                <w:u w:val="single"/>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25267F4" w:rsidR="00792F91" w:rsidRPr="00F6254C" w:rsidRDefault="00AE546A" w:rsidP="00792F91">
            <w:pPr>
              <w:ind w:right="-766"/>
              <w:rPr>
                <w:rFonts w:ascii="Arial" w:hAnsi="Arial" w:cs="Arial"/>
                <w:iCs/>
              </w:rPr>
            </w:pPr>
            <w:r>
              <w:rPr>
                <w:rFonts w:ascii="Arial" w:hAnsi="Arial" w:cs="Arial"/>
                <w:b/>
                <w:bCs/>
              </w:rPr>
              <w:t xml:space="preserve">4. </w:t>
            </w:r>
            <w:r w:rsidR="00792F91" w:rsidRPr="00AE546A">
              <w:rPr>
                <w:rFonts w:ascii="Arial" w:hAnsi="Arial" w:cs="Arial"/>
                <w:b/>
                <w:bCs/>
                <w:u w:val="single"/>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AE546A" w:rsidRPr="00AE546A"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E546A" w:rsidRDefault="00792F91" w:rsidP="00792F91">
            <w:pPr>
              <w:rPr>
                <w:rFonts w:ascii="Arial" w:hAnsi="Arial" w:cs="Arial"/>
                <w:b/>
                <w:bCs/>
              </w:rPr>
            </w:pPr>
            <w:r w:rsidRPr="00AE546A">
              <w:rPr>
                <w:rFonts w:ascii="Arial" w:hAnsi="Arial" w:cs="Arial"/>
                <w:b/>
                <w:bCs/>
              </w:rPr>
              <w:lastRenderedPageBreak/>
              <w:t>Post Specific Requirements</w:t>
            </w:r>
          </w:p>
          <w:p w14:paraId="504A9C88" w14:textId="77777777" w:rsidR="00792F91" w:rsidRPr="00AE546A"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75C167E" w:rsidR="00EA495D" w:rsidRPr="00AE546A" w:rsidRDefault="00AE546A" w:rsidP="00AE546A">
            <w:pPr>
              <w:pStyle w:val="ListParagraph"/>
              <w:numPr>
                <w:ilvl w:val="0"/>
                <w:numId w:val="31"/>
              </w:numPr>
              <w:rPr>
                <w:rFonts w:ascii="Arial" w:hAnsi="Arial" w:cs="Arial"/>
                <w:bCs/>
                <w:iCs/>
              </w:rPr>
            </w:pPr>
            <w:r w:rsidRPr="00AE546A">
              <w:rPr>
                <w:rFonts w:ascii="Arial" w:hAnsi="Arial" w:cs="Arial"/>
                <w:bCs/>
                <w:iCs/>
              </w:rPr>
              <w:t xml:space="preserve">Depth and breadth of experience of nursing in an acute hospital </w:t>
            </w:r>
            <w:r>
              <w:rPr>
                <w:rFonts w:ascii="Arial" w:hAnsi="Arial" w:cs="Arial"/>
                <w:bCs/>
                <w:iCs/>
              </w:rPr>
              <w:t xml:space="preserve">setting to include knowledge of discharge planning / bed management / </w:t>
            </w:r>
            <w:r w:rsidRPr="00AE546A">
              <w:rPr>
                <w:rFonts w:ascii="Arial" w:hAnsi="Arial" w:cs="Arial"/>
                <w:bCs/>
                <w:iCs/>
              </w:rPr>
              <w:t>patient flow.</w:t>
            </w:r>
          </w:p>
        </w:tc>
      </w:tr>
      <w:tr w:rsidR="00BB02E5" w:rsidRPr="007D2634" w14:paraId="59EF65EA" w14:textId="77777777" w:rsidTr="00F6254C">
        <w:tc>
          <w:tcPr>
            <w:tcW w:w="2364" w:type="dxa"/>
          </w:tcPr>
          <w:p w14:paraId="643486DB" w14:textId="77777777" w:rsidR="00792F91" w:rsidRPr="007D2634" w:rsidRDefault="00792F91" w:rsidP="00792F91">
            <w:pPr>
              <w:rPr>
                <w:rFonts w:ascii="Arial" w:hAnsi="Arial" w:cs="Arial"/>
                <w:b/>
                <w:bCs/>
              </w:rPr>
            </w:pPr>
            <w:r w:rsidRPr="007D2634">
              <w:rPr>
                <w:rFonts w:ascii="Arial" w:hAnsi="Arial" w:cs="Arial"/>
                <w:b/>
                <w:bCs/>
              </w:rPr>
              <w:t>Other requirements specific to the post</w:t>
            </w:r>
          </w:p>
        </w:tc>
        <w:tc>
          <w:tcPr>
            <w:tcW w:w="8256" w:type="dxa"/>
          </w:tcPr>
          <w:p w14:paraId="0373D8B8" w14:textId="0DEC6C99" w:rsidR="00792F91" w:rsidRPr="007D2634" w:rsidRDefault="00AE546A" w:rsidP="007D2634">
            <w:pPr>
              <w:pStyle w:val="ListParagraph"/>
              <w:numPr>
                <w:ilvl w:val="0"/>
                <w:numId w:val="34"/>
              </w:numPr>
              <w:rPr>
                <w:rFonts w:ascii="Arial" w:hAnsi="Arial" w:cs="Arial"/>
                <w:iCs/>
              </w:rPr>
            </w:pPr>
            <w:r w:rsidRPr="007D2634">
              <w:rPr>
                <w:rFonts w:ascii="Arial" w:hAnsi="Arial" w:cs="Arial"/>
                <w:iCs/>
              </w:rPr>
              <w:t>H</w:t>
            </w:r>
            <w:r w:rsidR="00792F91" w:rsidRPr="007D2634">
              <w:rPr>
                <w:rFonts w:ascii="Arial" w:hAnsi="Arial" w:cs="Arial"/>
                <w:iCs/>
              </w:rPr>
              <w:t>ave access to appropriate transport to fulfil the requirements of the role</w:t>
            </w:r>
            <w:r w:rsidR="00BB02E5" w:rsidRPr="007D2634">
              <w:rPr>
                <w:rFonts w:ascii="Arial" w:hAnsi="Arial" w:cs="Arial"/>
                <w:iCs/>
              </w:rPr>
              <w:t xml:space="preserve"> as travel between acute and non-acute sites will be required.</w:t>
            </w:r>
          </w:p>
          <w:p w14:paraId="0E4DCE48" w14:textId="44DCAFD1" w:rsidR="00AE546A" w:rsidRPr="007D2634" w:rsidRDefault="00AE546A" w:rsidP="00BB02E5">
            <w:pPr>
              <w:pStyle w:val="ListParagraph"/>
              <w:ind w:left="360"/>
              <w:rPr>
                <w:rFonts w:ascii="Arial" w:hAnsi="Arial" w:cs="Arial"/>
                <w:b/>
                <w:iCs/>
              </w:rPr>
            </w:pPr>
          </w:p>
        </w:tc>
      </w:tr>
      <w:tr w:rsidR="00F95FD7" w:rsidRPr="007D2634" w14:paraId="36CC550A" w14:textId="77777777" w:rsidTr="00F6254C">
        <w:tc>
          <w:tcPr>
            <w:tcW w:w="2364" w:type="dxa"/>
          </w:tcPr>
          <w:p w14:paraId="1E4B8F32" w14:textId="1D5C71A9" w:rsidR="00F95FD7" w:rsidRPr="007D2634" w:rsidRDefault="00F95FD7" w:rsidP="00F95FD7">
            <w:pPr>
              <w:rPr>
                <w:rFonts w:ascii="Arial" w:hAnsi="Arial" w:cs="Arial"/>
                <w:b/>
                <w:bCs/>
              </w:rPr>
            </w:pPr>
            <w:r>
              <w:rPr>
                <w:rFonts w:ascii="Arial" w:hAnsi="Arial" w:cs="Arial"/>
                <w:b/>
                <w:bCs/>
              </w:rPr>
              <w:t>Additional eligibility requirements</w:t>
            </w:r>
          </w:p>
        </w:tc>
        <w:tc>
          <w:tcPr>
            <w:tcW w:w="8256" w:type="dxa"/>
          </w:tcPr>
          <w:p w14:paraId="1FA0E7AA" w14:textId="77777777" w:rsidR="00F95FD7" w:rsidRDefault="00F95FD7" w:rsidP="00F95FD7">
            <w:pPr>
              <w:pStyle w:val="Default"/>
              <w:rPr>
                <w:b/>
                <w:bCs/>
                <w:sz w:val="20"/>
                <w:szCs w:val="20"/>
              </w:rPr>
            </w:pPr>
            <w:r w:rsidRPr="00585CE2">
              <w:rPr>
                <w:b/>
                <w:bCs/>
                <w:sz w:val="20"/>
                <w:szCs w:val="20"/>
              </w:rPr>
              <w:t xml:space="preserve">Citizenship Requirements </w:t>
            </w:r>
          </w:p>
          <w:p w14:paraId="7AE419A8" w14:textId="77777777" w:rsidR="00F95FD7" w:rsidRPr="00585CE2" w:rsidRDefault="00F95FD7" w:rsidP="00F95FD7">
            <w:pPr>
              <w:pStyle w:val="Default"/>
              <w:rPr>
                <w:sz w:val="20"/>
                <w:szCs w:val="20"/>
              </w:rPr>
            </w:pPr>
          </w:p>
          <w:p w14:paraId="1BB93C04" w14:textId="77777777" w:rsidR="00F95FD7" w:rsidRPr="00585CE2" w:rsidRDefault="00F95FD7" w:rsidP="00F95FD7">
            <w:pPr>
              <w:pStyle w:val="Default"/>
              <w:rPr>
                <w:sz w:val="20"/>
                <w:szCs w:val="20"/>
              </w:rPr>
            </w:pPr>
            <w:r w:rsidRPr="00585CE2">
              <w:rPr>
                <w:sz w:val="20"/>
                <w:szCs w:val="20"/>
              </w:rPr>
              <w:t xml:space="preserve">Eligible candidates must be: </w:t>
            </w:r>
          </w:p>
          <w:p w14:paraId="2C403434" w14:textId="77777777" w:rsidR="00F95FD7" w:rsidRPr="00585CE2" w:rsidRDefault="00F95FD7" w:rsidP="00F95FD7">
            <w:pPr>
              <w:pStyle w:val="ListParagraph"/>
              <w:numPr>
                <w:ilvl w:val="0"/>
                <w:numId w:val="35"/>
              </w:numPr>
              <w:spacing w:after="120"/>
              <w:rPr>
                <w:rFonts w:ascii="Arial" w:hAnsi="Arial" w:cs="Arial"/>
              </w:rPr>
            </w:pPr>
            <w:r w:rsidRPr="00585CE2">
              <w:rPr>
                <w:rFonts w:ascii="Arial" w:hAnsi="Arial" w:cs="Arial"/>
              </w:rPr>
              <w:t xml:space="preserve">EEA, Swiss, or British citizens </w:t>
            </w:r>
          </w:p>
          <w:p w14:paraId="361F850F" w14:textId="77777777" w:rsidR="00F95FD7" w:rsidRPr="00585CE2" w:rsidRDefault="00F95FD7" w:rsidP="00F95FD7">
            <w:pPr>
              <w:spacing w:after="120"/>
              <w:ind w:left="360"/>
              <w:jc w:val="center"/>
              <w:rPr>
                <w:rFonts w:ascii="Arial" w:hAnsi="Arial" w:cs="Arial"/>
                <w:b/>
              </w:rPr>
            </w:pPr>
            <w:r>
              <w:rPr>
                <w:rFonts w:ascii="Arial" w:hAnsi="Arial" w:cs="Arial"/>
                <w:b/>
              </w:rPr>
              <w:t>OR</w:t>
            </w:r>
          </w:p>
          <w:p w14:paraId="724065F1" w14:textId="77777777" w:rsidR="00F95FD7" w:rsidRDefault="00F95FD7" w:rsidP="00F95FD7">
            <w:pPr>
              <w:pStyle w:val="ListParagraph"/>
              <w:numPr>
                <w:ilvl w:val="0"/>
                <w:numId w:val="3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r>
              <w:rPr>
                <w:rFonts w:ascii="Arial" w:hAnsi="Arial" w:cs="Arial"/>
              </w:rPr>
              <w:t>(valid GNIB card)</w:t>
            </w:r>
          </w:p>
          <w:p w14:paraId="2B93B20F" w14:textId="77777777" w:rsidR="00F95FD7" w:rsidRPr="00216740" w:rsidRDefault="00F95FD7" w:rsidP="00F95FD7">
            <w:pPr>
              <w:pStyle w:val="Default"/>
              <w:ind w:left="1080"/>
              <w:rPr>
                <w:bCs/>
                <w:color w:val="auto"/>
                <w:sz w:val="20"/>
                <w:szCs w:val="20"/>
              </w:rPr>
            </w:pPr>
            <w:r w:rsidRPr="00216740">
              <w:rPr>
                <w:bCs/>
                <w:color w:val="auto"/>
                <w:sz w:val="20"/>
                <w:szCs w:val="20"/>
              </w:rPr>
              <w:t>Read Appendix 2 of the Additional Campaign Information for further information on accepted Stamps for Non-EEA citizens resident in the State, including those with refugee status.</w:t>
            </w:r>
          </w:p>
          <w:p w14:paraId="5C22A551" w14:textId="77777777" w:rsidR="00F95FD7" w:rsidRPr="00216740" w:rsidRDefault="00F95FD7" w:rsidP="00F95FD7">
            <w:pPr>
              <w:pStyle w:val="ListParagraph"/>
              <w:spacing w:after="120"/>
              <w:ind w:left="1080"/>
              <w:rPr>
                <w:rFonts w:ascii="Arial" w:hAnsi="Arial" w:cs="Arial"/>
              </w:rPr>
            </w:pPr>
          </w:p>
          <w:p w14:paraId="382CF349" w14:textId="77777777" w:rsidR="00F95FD7" w:rsidRPr="00216740" w:rsidRDefault="00F95FD7" w:rsidP="00F95FD7">
            <w:pPr>
              <w:pStyle w:val="Default"/>
              <w:rPr>
                <w:bCs/>
                <w:color w:val="auto"/>
                <w:sz w:val="20"/>
                <w:szCs w:val="20"/>
              </w:rPr>
            </w:pPr>
            <w:r w:rsidRPr="00216740">
              <w:rPr>
                <w:bCs/>
                <w:color w:val="auto"/>
                <w:sz w:val="20"/>
                <w:szCs w:val="20"/>
              </w:rPr>
              <w:t xml:space="preserve">To qualify candidates must be eligible by the closing date of the campaign. </w:t>
            </w:r>
          </w:p>
          <w:p w14:paraId="53C1399E" w14:textId="77777777" w:rsidR="00F95FD7" w:rsidRPr="007D2634" w:rsidRDefault="00F95FD7" w:rsidP="00F95FD7">
            <w:pPr>
              <w:pStyle w:val="ListParagraph"/>
              <w:numPr>
                <w:ilvl w:val="0"/>
                <w:numId w:val="34"/>
              </w:numPr>
              <w:rPr>
                <w:rFonts w:ascii="Arial" w:hAnsi="Arial" w:cs="Arial"/>
                <w:iCs/>
              </w:rPr>
            </w:pPr>
          </w:p>
        </w:tc>
      </w:tr>
      <w:tr w:rsidR="00F95FD7" w:rsidRPr="00BB02E5" w14:paraId="466ACF54" w14:textId="77777777" w:rsidTr="00F6254C">
        <w:tc>
          <w:tcPr>
            <w:tcW w:w="2364" w:type="dxa"/>
          </w:tcPr>
          <w:p w14:paraId="50259FF8" w14:textId="77777777" w:rsidR="00F95FD7" w:rsidRPr="00BB02E5" w:rsidRDefault="00F95FD7" w:rsidP="00F95FD7">
            <w:pPr>
              <w:rPr>
                <w:rFonts w:ascii="Arial" w:hAnsi="Arial" w:cs="Arial"/>
                <w:b/>
                <w:bCs/>
              </w:rPr>
            </w:pPr>
            <w:r w:rsidRPr="00BB02E5">
              <w:rPr>
                <w:rFonts w:ascii="Arial" w:hAnsi="Arial" w:cs="Arial"/>
                <w:b/>
                <w:bCs/>
              </w:rPr>
              <w:t>Skills, competencies and/or knowledge</w:t>
            </w:r>
          </w:p>
          <w:p w14:paraId="4E76BE64" w14:textId="77777777" w:rsidR="00F95FD7" w:rsidRPr="00BB02E5" w:rsidRDefault="00F95FD7" w:rsidP="00F95FD7">
            <w:pPr>
              <w:rPr>
                <w:rFonts w:ascii="Arial" w:hAnsi="Arial" w:cs="Arial"/>
                <w:b/>
                <w:bCs/>
              </w:rPr>
            </w:pPr>
          </w:p>
          <w:p w14:paraId="3C72DF3D" w14:textId="77777777" w:rsidR="00F95FD7" w:rsidRPr="00BB02E5" w:rsidRDefault="00F95FD7" w:rsidP="00F95FD7">
            <w:pPr>
              <w:rPr>
                <w:rFonts w:ascii="Arial" w:hAnsi="Arial" w:cs="Arial"/>
                <w:b/>
                <w:bCs/>
              </w:rPr>
            </w:pPr>
          </w:p>
        </w:tc>
        <w:tc>
          <w:tcPr>
            <w:tcW w:w="8256" w:type="dxa"/>
          </w:tcPr>
          <w:p w14:paraId="77D52783" w14:textId="3E41E707" w:rsidR="00F95FD7" w:rsidRPr="00FF160A" w:rsidRDefault="00F95FD7" w:rsidP="00F95FD7">
            <w:pPr>
              <w:spacing w:line="256" w:lineRule="auto"/>
              <w:rPr>
                <w:rFonts w:ascii="Arial" w:eastAsia="Arial" w:hAnsi="Arial" w:cs="Arial"/>
                <w:b/>
                <w:bCs/>
                <w:color w:val="000000" w:themeColor="text1"/>
                <w:u w:val="single"/>
                <w:lang w:val="en-US"/>
              </w:rPr>
            </w:pPr>
            <w:r w:rsidRPr="00FF160A">
              <w:rPr>
                <w:rFonts w:ascii="Arial" w:eastAsia="Arial" w:hAnsi="Arial" w:cs="Arial"/>
                <w:b/>
                <w:bCs/>
                <w:color w:val="000000" w:themeColor="text1"/>
                <w:u w:val="single"/>
                <w:lang w:val="en-US"/>
              </w:rPr>
              <w:t xml:space="preserve">Professional Knowledge and Experience </w:t>
            </w:r>
          </w:p>
          <w:p w14:paraId="4759D063" w14:textId="77777777" w:rsidR="00F95FD7" w:rsidRPr="00BB02E5" w:rsidRDefault="00F95FD7" w:rsidP="00F95FD7">
            <w:pPr>
              <w:numPr>
                <w:ilvl w:val="0"/>
                <w:numId w:val="32"/>
              </w:numPr>
              <w:rPr>
                <w:rFonts w:ascii="Arial" w:hAnsi="Arial" w:cs="Arial"/>
              </w:rPr>
            </w:pPr>
            <w:r w:rsidRPr="00BB02E5">
              <w:rPr>
                <w:rFonts w:ascii="Arial" w:hAnsi="Arial" w:cs="Arial"/>
              </w:rPr>
              <w:t>Demonstrate practitioner competence and professionalism.</w:t>
            </w:r>
          </w:p>
          <w:p w14:paraId="5B9C5349" w14:textId="77777777" w:rsidR="00F95FD7" w:rsidRPr="00BB02E5" w:rsidRDefault="00F95FD7" w:rsidP="00F95FD7">
            <w:pPr>
              <w:numPr>
                <w:ilvl w:val="0"/>
                <w:numId w:val="32"/>
              </w:numPr>
              <w:rPr>
                <w:rFonts w:ascii="Arial" w:eastAsiaTheme="minorEastAsia" w:hAnsi="Arial" w:cs="Arial"/>
              </w:rPr>
            </w:pPr>
            <w:r w:rsidRPr="00BB02E5">
              <w:rPr>
                <w:rFonts w:ascii="Arial" w:hAnsi="Arial" w:cs="Arial"/>
              </w:rPr>
              <w:t>Demonstrate an awareness of current and emerging nursing strategies and policy in relation to the clinical / designated area.</w:t>
            </w:r>
          </w:p>
          <w:p w14:paraId="1733F1E3" w14:textId="77777777" w:rsidR="00F95FD7" w:rsidRPr="00BB02E5" w:rsidRDefault="00F95FD7" w:rsidP="00F95FD7">
            <w:pPr>
              <w:numPr>
                <w:ilvl w:val="0"/>
                <w:numId w:val="32"/>
              </w:numPr>
              <w:rPr>
                <w:rFonts w:ascii="Arial" w:eastAsiaTheme="minorEastAsia" w:hAnsi="Arial" w:cs="Arial"/>
              </w:rPr>
            </w:pPr>
            <w:r w:rsidRPr="00BB02E5">
              <w:rPr>
                <w:rFonts w:ascii="Arial" w:hAnsi="Arial" w:cs="Arial"/>
              </w:rPr>
              <w:t>Demonstrate the ability to relate nursing research to nursing practice.</w:t>
            </w:r>
          </w:p>
          <w:p w14:paraId="3ED34730" w14:textId="77777777" w:rsidR="00F95FD7" w:rsidRPr="00BB02E5" w:rsidRDefault="00F95FD7" w:rsidP="00F95FD7">
            <w:pPr>
              <w:numPr>
                <w:ilvl w:val="0"/>
                <w:numId w:val="32"/>
              </w:numPr>
              <w:rPr>
                <w:rFonts w:ascii="Arial" w:hAnsi="Arial" w:cs="Arial"/>
              </w:rPr>
            </w:pPr>
            <w:r w:rsidRPr="00BB02E5">
              <w:rPr>
                <w:rFonts w:ascii="Arial" w:hAnsi="Arial" w:cs="Arial"/>
              </w:rPr>
              <w:t>Demonstrate an awareness of HR policies and procedures including disciplinary procedures.</w:t>
            </w:r>
          </w:p>
          <w:p w14:paraId="4A5EDF58" w14:textId="77777777" w:rsidR="00F95FD7" w:rsidRPr="00BB02E5" w:rsidRDefault="00F95FD7" w:rsidP="00F95FD7">
            <w:pPr>
              <w:numPr>
                <w:ilvl w:val="0"/>
                <w:numId w:val="32"/>
              </w:numPr>
              <w:rPr>
                <w:rFonts w:ascii="Arial" w:hAnsi="Arial" w:cs="Arial"/>
              </w:rPr>
            </w:pPr>
            <w:r w:rsidRPr="00BB02E5">
              <w:rPr>
                <w:rFonts w:ascii="Arial" w:hAnsi="Arial" w:cs="Arial"/>
              </w:rPr>
              <w:t>Demonstrate an awareness of relevant legislation and policy e.g., health and safety, infection control etc.</w:t>
            </w:r>
          </w:p>
          <w:p w14:paraId="34AB03D1" w14:textId="77777777" w:rsidR="00F95FD7" w:rsidRPr="00BB02E5" w:rsidRDefault="00F95FD7" w:rsidP="00F95FD7">
            <w:pPr>
              <w:numPr>
                <w:ilvl w:val="0"/>
                <w:numId w:val="32"/>
              </w:numPr>
              <w:rPr>
                <w:rFonts w:ascii="Arial" w:hAnsi="Arial" w:cs="Arial"/>
              </w:rPr>
            </w:pPr>
            <w:r w:rsidRPr="00BB02E5">
              <w:rPr>
                <w:rFonts w:ascii="Arial" w:hAnsi="Arial" w:cs="Arial"/>
              </w:rPr>
              <w:t>Demonstrate a commitment to continuing professional development.</w:t>
            </w:r>
          </w:p>
          <w:p w14:paraId="1FBE4264" w14:textId="77777777" w:rsidR="00F95FD7" w:rsidRPr="00BB02E5" w:rsidRDefault="00F95FD7" w:rsidP="00F95FD7">
            <w:pPr>
              <w:numPr>
                <w:ilvl w:val="0"/>
                <w:numId w:val="32"/>
              </w:numPr>
              <w:rPr>
                <w:rFonts w:ascii="Arial" w:hAnsi="Arial" w:cs="Arial"/>
              </w:rPr>
            </w:pPr>
            <w:r w:rsidRPr="00BB02E5">
              <w:rPr>
                <w:rFonts w:ascii="Arial" w:hAnsi="Arial" w:cs="Arial"/>
              </w:rPr>
              <w:t>Demonstrate a willingness to develop IT skills relevant to the role.</w:t>
            </w:r>
          </w:p>
          <w:p w14:paraId="6105CB85" w14:textId="77777777" w:rsidR="00F95FD7" w:rsidRPr="00BB02E5" w:rsidRDefault="00F95FD7" w:rsidP="00F95FD7">
            <w:pPr>
              <w:tabs>
                <w:tab w:val="num" w:pos="432"/>
              </w:tabs>
              <w:rPr>
                <w:rFonts w:ascii="Arial" w:hAnsi="Arial" w:cs="Arial"/>
              </w:rPr>
            </w:pPr>
          </w:p>
          <w:p w14:paraId="365D9B50" w14:textId="77777777" w:rsidR="00F95FD7" w:rsidRPr="00FF160A" w:rsidRDefault="00F95FD7" w:rsidP="00F95FD7">
            <w:pPr>
              <w:spacing w:line="256" w:lineRule="auto"/>
              <w:rPr>
                <w:rFonts w:ascii="Arial" w:eastAsia="Arial" w:hAnsi="Arial" w:cs="Arial"/>
                <w:b/>
                <w:bCs/>
                <w:color w:val="000000" w:themeColor="text1"/>
                <w:u w:val="single"/>
                <w:lang w:val="en-US"/>
              </w:rPr>
            </w:pPr>
            <w:r w:rsidRPr="00FF160A">
              <w:rPr>
                <w:rFonts w:ascii="Arial" w:eastAsia="Arial" w:hAnsi="Arial" w:cs="Arial"/>
                <w:b/>
                <w:bCs/>
                <w:color w:val="000000" w:themeColor="text1"/>
                <w:u w:val="single"/>
                <w:lang w:val="en-US"/>
              </w:rPr>
              <w:t>Organisation and Management Skills</w:t>
            </w:r>
          </w:p>
          <w:p w14:paraId="401C186A" w14:textId="77777777" w:rsidR="00F95FD7" w:rsidRPr="00BB02E5" w:rsidRDefault="00F95FD7" w:rsidP="00F95FD7">
            <w:pPr>
              <w:numPr>
                <w:ilvl w:val="0"/>
                <w:numId w:val="32"/>
              </w:numPr>
              <w:rPr>
                <w:rFonts w:ascii="Arial" w:eastAsiaTheme="minorEastAsia" w:hAnsi="Arial" w:cs="Arial"/>
              </w:rPr>
            </w:pPr>
            <w:r w:rsidRPr="00BB02E5">
              <w:rPr>
                <w:rFonts w:ascii="Arial" w:hAnsi="Arial" w:cs="Arial"/>
              </w:rPr>
              <w:t>Demonstrate the ability to plan and organise effectively.</w:t>
            </w:r>
          </w:p>
          <w:p w14:paraId="10E177DF" w14:textId="77777777" w:rsidR="00F95FD7" w:rsidRPr="00BB02E5" w:rsidRDefault="00F95FD7" w:rsidP="00F95FD7">
            <w:pPr>
              <w:numPr>
                <w:ilvl w:val="0"/>
                <w:numId w:val="32"/>
              </w:numPr>
              <w:rPr>
                <w:rFonts w:ascii="Arial" w:eastAsiaTheme="minorEastAsia" w:hAnsi="Arial" w:cs="Arial"/>
                <w:color w:val="000000" w:themeColor="text1"/>
              </w:rPr>
            </w:pPr>
            <w:r w:rsidRPr="00BB02E5">
              <w:rPr>
                <w:rFonts w:ascii="Arial" w:eastAsia="Arial" w:hAnsi="Arial" w:cs="Arial"/>
                <w:color w:val="000000" w:themeColor="text1"/>
              </w:rPr>
              <w:t>Demonstrate the ability to manage deadlines and effectively handle multiple tasks.</w:t>
            </w:r>
          </w:p>
          <w:p w14:paraId="34C065ED" w14:textId="77777777" w:rsidR="00F95FD7" w:rsidRPr="00BB02E5" w:rsidRDefault="00F95FD7" w:rsidP="00F95FD7">
            <w:pPr>
              <w:numPr>
                <w:ilvl w:val="0"/>
                <w:numId w:val="32"/>
              </w:numPr>
              <w:rPr>
                <w:rFonts w:ascii="Arial" w:eastAsiaTheme="minorEastAsia" w:hAnsi="Arial" w:cs="Arial"/>
                <w:color w:val="000000" w:themeColor="text1"/>
              </w:rPr>
            </w:pPr>
            <w:r w:rsidRPr="00BB02E5">
              <w:rPr>
                <w:rFonts w:ascii="Arial" w:eastAsia="Arial" w:hAnsi="Arial" w:cs="Arial"/>
                <w:color w:val="000000" w:themeColor="text1"/>
              </w:rPr>
              <w:lastRenderedPageBreak/>
              <w:t>Demonstrate an awareness of resource management and the importance of value for money.</w:t>
            </w:r>
          </w:p>
          <w:p w14:paraId="54130C9D" w14:textId="77777777" w:rsidR="00F95FD7" w:rsidRPr="00BB02E5" w:rsidRDefault="00F95FD7" w:rsidP="00F95FD7">
            <w:pPr>
              <w:numPr>
                <w:ilvl w:val="0"/>
                <w:numId w:val="32"/>
              </w:numPr>
              <w:rPr>
                <w:rFonts w:ascii="Arial" w:hAnsi="Arial" w:cs="Arial"/>
                <w:i/>
                <w:iCs/>
                <w:color w:val="000000"/>
              </w:rPr>
            </w:pPr>
            <w:r w:rsidRPr="00BB02E5">
              <w:rPr>
                <w:rFonts w:ascii="Arial" w:hAnsi="Arial" w:cs="Arial"/>
                <w:iCs/>
                <w:color w:val="000000"/>
              </w:rPr>
              <w:t>Demonstrates flexibility and adaptability in their approach to work</w:t>
            </w:r>
          </w:p>
          <w:p w14:paraId="79D7C2DE" w14:textId="77777777" w:rsidR="00F95FD7" w:rsidRPr="00BB02E5" w:rsidRDefault="00F95FD7" w:rsidP="00F95FD7">
            <w:pPr>
              <w:ind w:left="720"/>
              <w:rPr>
                <w:rFonts w:ascii="Arial" w:eastAsiaTheme="minorEastAsia" w:hAnsi="Arial" w:cs="Arial"/>
                <w:color w:val="000000" w:themeColor="text1"/>
              </w:rPr>
            </w:pPr>
          </w:p>
          <w:p w14:paraId="655BA4B3" w14:textId="77777777" w:rsidR="00F95FD7" w:rsidRPr="00BB02E5" w:rsidRDefault="00F95FD7" w:rsidP="00F95FD7">
            <w:pPr>
              <w:spacing w:line="256" w:lineRule="auto"/>
              <w:rPr>
                <w:rFonts w:ascii="Arial" w:eastAsia="Arial" w:hAnsi="Arial" w:cs="Arial"/>
                <w:b/>
                <w:bCs/>
                <w:color w:val="000000" w:themeColor="text1"/>
                <w:lang w:val="en-US"/>
              </w:rPr>
            </w:pPr>
            <w:r w:rsidRPr="00FF160A">
              <w:rPr>
                <w:rFonts w:ascii="Arial" w:eastAsia="Arial" w:hAnsi="Arial" w:cs="Arial"/>
                <w:b/>
                <w:bCs/>
                <w:color w:val="000000" w:themeColor="text1"/>
                <w:u w:val="single"/>
                <w:lang w:val="en-US"/>
              </w:rPr>
              <w:t>Building and Maintaining Relationships</w:t>
            </w:r>
            <w:r w:rsidRPr="00BB02E5">
              <w:rPr>
                <w:rFonts w:ascii="Arial" w:eastAsia="Arial" w:hAnsi="Arial" w:cs="Arial"/>
                <w:b/>
                <w:bCs/>
                <w:i/>
                <w:color w:val="000000" w:themeColor="text1"/>
                <w:lang w:val="en-US"/>
              </w:rPr>
              <w:t xml:space="preserve"> (including Team Skills and Leadership Potential)</w:t>
            </w:r>
          </w:p>
          <w:p w14:paraId="07CA5028" w14:textId="77777777" w:rsidR="00F95FD7" w:rsidRPr="00BB02E5" w:rsidRDefault="00F95FD7" w:rsidP="00F95FD7">
            <w:pPr>
              <w:numPr>
                <w:ilvl w:val="0"/>
                <w:numId w:val="32"/>
              </w:numPr>
              <w:rPr>
                <w:rFonts w:ascii="Arial" w:hAnsi="Arial" w:cs="Arial"/>
                <w:iCs/>
                <w:color w:val="000000"/>
              </w:rPr>
            </w:pPr>
            <w:r w:rsidRPr="00BB02E5">
              <w:rPr>
                <w:rFonts w:ascii="Arial" w:hAnsi="Arial" w:cs="Arial"/>
                <w:iCs/>
                <w:color w:val="000000"/>
              </w:rPr>
              <w:t>Demonstrate the ability to work on own initiative as well as part of a team</w:t>
            </w:r>
          </w:p>
          <w:p w14:paraId="7771BBEF" w14:textId="77777777" w:rsidR="00F95FD7" w:rsidRPr="00BB02E5" w:rsidRDefault="00F95FD7" w:rsidP="00F95FD7">
            <w:pPr>
              <w:numPr>
                <w:ilvl w:val="0"/>
                <w:numId w:val="32"/>
              </w:numPr>
              <w:rPr>
                <w:rFonts w:ascii="Arial" w:hAnsi="Arial" w:cs="Arial"/>
              </w:rPr>
            </w:pPr>
            <w:r w:rsidRPr="00BB02E5">
              <w:rPr>
                <w:rFonts w:ascii="Arial" w:eastAsia="Arial" w:hAnsi="Arial" w:cs="Arial"/>
                <w:color w:val="000000" w:themeColor="text1"/>
              </w:rPr>
              <w:t>Adopts a collaborative approach to patient care by co-ordination of care / interventions and interdisciplinary team working.</w:t>
            </w:r>
          </w:p>
          <w:p w14:paraId="6143C2DF" w14:textId="77777777" w:rsidR="00F95FD7" w:rsidRPr="00BB02E5" w:rsidRDefault="00F95FD7" w:rsidP="00F95FD7">
            <w:pPr>
              <w:numPr>
                <w:ilvl w:val="0"/>
                <w:numId w:val="32"/>
              </w:numPr>
              <w:rPr>
                <w:rFonts w:ascii="Arial" w:hAnsi="Arial" w:cs="Arial"/>
                <w:iCs/>
                <w:color w:val="000000"/>
              </w:rPr>
            </w:pPr>
            <w:r w:rsidRPr="00BB02E5">
              <w:rPr>
                <w:rFonts w:ascii="Arial" w:hAnsi="Arial" w:cs="Arial"/>
              </w:rPr>
              <w:t xml:space="preserve">Demonstrate strong interpersonal skills including the ability to build and maintain relationships. </w:t>
            </w:r>
            <w:r w:rsidRPr="00BB02E5">
              <w:rPr>
                <w:rFonts w:ascii="Arial" w:hAnsi="Arial" w:cs="Arial"/>
                <w:iCs/>
                <w:color w:val="000000"/>
              </w:rPr>
              <w:t>Fosters good professional work relationships between colleagues</w:t>
            </w:r>
          </w:p>
          <w:p w14:paraId="7F97D95F" w14:textId="77777777" w:rsidR="00F95FD7" w:rsidRPr="00BB02E5" w:rsidRDefault="00F95FD7" w:rsidP="00F95FD7">
            <w:pPr>
              <w:numPr>
                <w:ilvl w:val="0"/>
                <w:numId w:val="32"/>
              </w:numPr>
              <w:rPr>
                <w:rFonts w:ascii="Arial" w:hAnsi="Arial" w:cs="Arial"/>
                <w:iCs/>
                <w:color w:val="000000"/>
              </w:rPr>
            </w:pPr>
            <w:r w:rsidRPr="00BB02E5">
              <w:rPr>
                <w:rFonts w:ascii="Arial" w:eastAsia="Arial" w:hAnsi="Arial" w:cs="Arial"/>
                <w:color w:val="000000" w:themeColor="text1"/>
                <w:lang w:val="en-IE"/>
              </w:rPr>
              <w:t>Demonstrates the</w:t>
            </w:r>
            <w:r w:rsidRPr="00BB02E5">
              <w:rPr>
                <w:rFonts w:ascii="Arial" w:hAnsi="Arial" w:cs="Arial"/>
              </w:rPr>
              <w:t xml:space="preserve"> ability to lead on clinical practice.</w:t>
            </w:r>
          </w:p>
          <w:p w14:paraId="7F7B1515" w14:textId="77777777" w:rsidR="00F95FD7" w:rsidRPr="00FF160A" w:rsidRDefault="00F95FD7" w:rsidP="00F95FD7">
            <w:pPr>
              <w:rPr>
                <w:rFonts w:ascii="Arial" w:hAnsi="Arial" w:cs="Arial"/>
                <w:iCs/>
                <w:color w:val="000000"/>
                <w:u w:val="single"/>
              </w:rPr>
            </w:pPr>
          </w:p>
          <w:p w14:paraId="2FE4C555" w14:textId="77777777" w:rsidR="00F95FD7" w:rsidRPr="00FF160A" w:rsidRDefault="00F95FD7" w:rsidP="00F95FD7">
            <w:pPr>
              <w:rPr>
                <w:rFonts w:ascii="Arial" w:eastAsia="Arial" w:hAnsi="Arial" w:cs="Arial"/>
                <w:b/>
                <w:bCs/>
                <w:color w:val="000000" w:themeColor="text1"/>
                <w:u w:val="single"/>
                <w:lang w:val="en-US"/>
              </w:rPr>
            </w:pPr>
            <w:r w:rsidRPr="00FF160A">
              <w:rPr>
                <w:rFonts w:ascii="Arial" w:eastAsia="Arial" w:hAnsi="Arial" w:cs="Arial"/>
                <w:b/>
                <w:bCs/>
                <w:color w:val="000000" w:themeColor="text1"/>
                <w:u w:val="single"/>
                <w:lang w:val="en-US"/>
              </w:rPr>
              <w:t>Commitment to providing a Quality Service</w:t>
            </w:r>
          </w:p>
          <w:p w14:paraId="76732DB6" w14:textId="77777777" w:rsidR="00F95FD7" w:rsidRPr="00BB02E5" w:rsidRDefault="00F95FD7" w:rsidP="00F95FD7">
            <w:pPr>
              <w:pStyle w:val="ListParagraph"/>
              <w:numPr>
                <w:ilvl w:val="0"/>
                <w:numId w:val="32"/>
              </w:numPr>
              <w:rPr>
                <w:rFonts w:ascii="Arial" w:eastAsiaTheme="minorEastAsia" w:hAnsi="Arial" w:cs="Arial"/>
                <w:color w:val="000000" w:themeColor="text1"/>
              </w:rPr>
            </w:pPr>
            <w:r w:rsidRPr="00BB02E5">
              <w:rPr>
                <w:rFonts w:ascii="Arial" w:hAnsi="Arial" w:cs="Arial"/>
              </w:rPr>
              <w:t xml:space="preserve">Demonstrates a strong </w:t>
            </w:r>
            <w:r w:rsidRPr="00BB02E5">
              <w:rPr>
                <w:rFonts w:ascii="Arial" w:eastAsia="Arial" w:hAnsi="Arial" w:cs="Arial"/>
                <w:color w:val="000000" w:themeColor="text1"/>
                <w:lang w:val="en-IE"/>
              </w:rPr>
              <w:t>commitment to the delivery of quality service.</w:t>
            </w:r>
          </w:p>
          <w:p w14:paraId="3BAD852C" w14:textId="77777777" w:rsidR="00F95FD7" w:rsidRPr="00BB02E5" w:rsidRDefault="00F95FD7" w:rsidP="00F95FD7">
            <w:pPr>
              <w:numPr>
                <w:ilvl w:val="0"/>
                <w:numId w:val="32"/>
              </w:numPr>
              <w:spacing w:line="256" w:lineRule="auto"/>
              <w:rPr>
                <w:rFonts w:ascii="Arial" w:eastAsiaTheme="minorEastAsia" w:hAnsi="Arial" w:cs="Arial"/>
                <w:color w:val="000000" w:themeColor="text1"/>
              </w:rPr>
            </w:pPr>
            <w:r w:rsidRPr="00BB02E5">
              <w:rPr>
                <w:rFonts w:ascii="Arial" w:eastAsia="Arial" w:hAnsi="Arial" w:cs="Arial"/>
                <w:color w:val="000000" w:themeColor="text1"/>
                <w:lang w:val="en-IE"/>
              </w:rPr>
              <w:t>Display awareness and appreciation of the service user and the ability to empathise with and treat others with dignity and respect.</w:t>
            </w:r>
            <w:r w:rsidRPr="00BB02E5">
              <w:rPr>
                <w:rFonts w:ascii="Arial" w:hAnsi="Arial" w:cs="Arial"/>
              </w:rPr>
              <w:t xml:space="preserve"> </w:t>
            </w:r>
          </w:p>
          <w:p w14:paraId="0ADAABC0" w14:textId="77777777" w:rsidR="00F95FD7" w:rsidRPr="00BB02E5" w:rsidRDefault="00F95FD7" w:rsidP="00F95FD7">
            <w:pPr>
              <w:numPr>
                <w:ilvl w:val="0"/>
                <w:numId w:val="32"/>
              </w:numPr>
              <w:spacing w:line="256" w:lineRule="auto"/>
              <w:rPr>
                <w:rFonts w:ascii="Arial" w:eastAsiaTheme="minorEastAsia" w:hAnsi="Arial" w:cs="Arial"/>
                <w:color w:val="000000" w:themeColor="text1"/>
              </w:rPr>
            </w:pPr>
            <w:r w:rsidRPr="00BB02E5">
              <w:rPr>
                <w:rFonts w:ascii="Arial" w:hAnsi="Arial" w:cs="Arial"/>
              </w:rPr>
              <w:t>Demonstrates integrity and ethical stance.</w:t>
            </w:r>
            <w:r w:rsidRPr="00BB02E5">
              <w:rPr>
                <w:rFonts w:ascii="Arial" w:eastAsia="Arial" w:hAnsi="Arial" w:cs="Arial"/>
                <w:color w:val="000000" w:themeColor="text1"/>
              </w:rPr>
              <w:t xml:space="preserve"> </w:t>
            </w:r>
          </w:p>
          <w:p w14:paraId="4EA2615D" w14:textId="36D6FC8D" w:rsidR="00F95FD7" w:rsidRPr="00BB02E5" w:rsidRDefault="00F95FD7" w:rsidP="00F95FD7">
            <w:pPr>
              <w:pStyle w:val="ListParagraph"/>
              <w:numPr>
                <w:ilvl w:val="0"/>
                <w:numId w:val="32"/>
              </w:numPr>
              <w:rPr>
                <w:rFonts w:ascii="Arial" w:eastAsiaTheme="minorEastAsia" w:hAnsi="Arial" w:cs="Arial"/>
                <w:color w:val="000000" w:themeColor="text1"/>
              </w:rPr>
            </w:pPr>
            <w:r w:rsidRPr="00BB02E5">
              <w:rPr>
                <w:rFonts w:ascii="Arial" w:eastAsia="Arial" w:hAnsi="Arial" w:cs="Arial"/>
                <w:color w:val="000000" w:themeColor="text1"/>
              </w:rPr>
              <w:t>Demonstrate motivation, initiative and an innovative approach to job and service developments, is flexible and open to change.</w:t>
            </w:r>
          </w:p>
          <w:p w14:paraId="70A38E07" w14:textId="77777777" w:rsidR="00F95FD7" w:rsidRPr="00BB02E5" w:rsidRDefault="00F95FD7" w:rsidP="00F95FD7">
            <w:pPr>
              <w:pStyle w:val="ListParagraph"/>
              <w:ind w:left="360"/>
              <w:rPr>
                <w:rFonts w:ascii="Arial" w:eastAsiaTheme="minorEastAsia" w:hAnsi="Arial" w:cs="Arial"/>
                <w:color w:val="000000" w:themeColor="text1"/>
              </w:rPr>
            </w:pPr>
          </w:p>
          <w:p w14:paraId="6F5D45E2" w14:textId="77777777" w:rsidR="00F95FD7" w:rsidRPr="00FF160A" w:rsidRDefault="00F95FD7" w:rsidP="00F95FD7">
            <w:pPr>
              <w:spacing w:line="256" w:lineRule="auto"/>
              <w:rPr>
                <w:rFonts w:ascii="Arial" w:eastAsia="Arial" w:hAnsi="Arial" w:cs="Arial"/>
                <w:b/>
                <w:bCs/>
                <w:color w:val="000000" w:themeColor="text1"/>
                <w:u w:val="single"/>
                <w:lang w:val="en-US"/>
              </w:rPr>
            </w:pPr>
            <w:r w:rsidRPr="00FF160A">
              <w:rPr>
                <w:rFonts w:ascii="Arial" w:eastAsia="Arial" w:hAnsi="Arial" w:cs="Arial"/>
                <w:b/>
                <w:bCs/>
                <w:color w:val="000000" w:themeColor="text1"/>
                <w:u w:val="single"/>
                <w:lang w:val="en-US"/>
              </w:rPr>
              <w:t>Analysis, Problem Solving and Decision-Making Skills</w:t>
            </w:r>
          </w:p>
          <w:p w14:paraId="684EE7CF" w14:textId="77777777" w:rsidR="00F95FD7" w:rsidRPr="00BB02E5" w:rsidRDefault="00F95FD7" w:rsidP="00F95FD7">
            <w:pPr>
              <w:numPr>
                <w:ilvl w:val="0"/>
                <w:numId w:val="32"/>
              </w:numPr>
              <w:rPr>
                <w:rFonts w:ascii="Arial" w:hAnsi="Arial" w:cs="Arial"/>
              </w:rPr>
            </w:pPr>
            <w:r w:rsidRPr="00BB02E5">
              <w:rPr>
                <w:rFonts w:ascii="Arial" w:hAnsi="Arial" w:cs="Arial"/>
              </w:rPr>
              <w:t>Demonstrates evidence-based decision-making, using sound analytical and problem-solving ability.</w:t>
            </w:r>
          </w:p>
          <w:p w14:paraId="361FE204" w14:textId="77777777" w:rsidR="00F95FD7" w:rsidRPr="00BB02E5" w:rsidRDefault="00F95FD7" w:rsidP="00F95FD7">
            <w:pPr>
              <w:numPr>
                <w:ilvl w:val="0"/>
                <w:numId w:val="32"/>
              </w:numPr>
              <w:rPr>
                <w:rFonts w:ascii="Arial" w:hAnsi="Arial" w:cs="Arial"/>
                <w:iCs/>
                <w:color w:val="000000"/>
              </w:rPr>
            </w:pPr>
            <w:r w:rsidRPr="00BB02E5">
              <w:rPr>
                <w:rFonts w:ascii="Arial" w:hAnsi="Arial" w:cs="Arial"/>
                <w:iCs/>
                <w:color w:val="000000"/>
              </w:rPr>
              <w:t>Shows sound professional judgement in decision-making.</w:t>
            </w:r>
          </w:p>
          <w:p w14:paraId="002E89ED" w14:textId="77777777" w:rsidR="00F95FD7" w:rsidRPr="00BB02E5" w:rsidRDefault="00F95FD7" w:rsidP="00F95FD7">
            <w:pPr>
              <w:numPr>
                <w:ilvl w:val="0"/>
                <w:numId w:val="32"/>
              </w:numPr>
              <w:spacing w:line="256" w:lineRule="auto"/>
              <w:rPr>
                <w:rFonts w:ascii="Arial" w:hAnsi="Arial" w:cs="Arial"/>
                <w:color w:val="000000" w:themeColor="text1"/>
              </w:rPr>
            </w:pPr>
            <w:r w:rsidRPr="00BB02E5">
              <w:rPr>
                <w:rFonts w:ascii="Arial" w:eastAsia="Arial" w:hAnsi="Arial" w:cs="Arial"/>
                <w:color w:val="000000" w:themeColor="text1"/>
              </w:rPr>
              <w:t>Takes an overview of complex problems before generating solutions; anticipates implications / consequences of different solutions.</w:t>
            </w:r>
          </w:p>
          <w:p w14:paraId="146DEDBE" w14:textId="77777777" w:rsidR="00F95FD7" w:rsidRPr="00BB02E5" w:rsidRDefault="00F95FD7" w:rsidP="00F95FD7">
            <w:pPr>
              <w:numPr>
                <w:ilvl w:val="0"/>
                <w:numId w:val="32"/>
              </w:numPr>
              <w:rPr>
                <w:rFonts w:ascii="Arial" w:hAnsi="Arial" w:cs="Arial"/>
                <w:iCs/>
                <w:color w:val="000000"/>
              </w:rPr>
            </w:pPr>
            <w:r w:rsidRPr="00BB02E5">
              <w:rPr>
                <w:rFonts w:ascii="Arial" w:hAnsi="Arial" w:cs="Arial"/>
                <w:iCs/>
                <w:color w:val="000000"/>
              </w:rPr>
              <w:t>Uses a range of information sources and knows how to access relevant information to address issues.</w:t>
            </w:r>
          </w:p>
          <w:p w14:paraId="58463EAE" w14:textId="77777777" w:rsidR="00F95FD7" w:rsidRPr="00BB02E5" w:rsidRDefault="00F95FD7" w:rsidP="00F95FD7">
            <w:pPr>
              <w:numPr>
                <w:ilvl w:val="0"/>
                <w:numId w:val="32"/>
              </w:numPr>
              <w:spacing w:line="256" w:lineRule="auto"/>
              <w:rPr>
                <w:rFonts w:ascii="Arial" w:hAnsi="Arial" w:cs="Arial"/>
                <w:color w:val="000000" w:themeColor="text1"/>
              </w:rPr>
            </w:pPr>
            <w:r w:rsidRPr="00BB02E5">
              <w:rPr>
                <w:rFonts w:ascii="Arial" w:eastAsia="Arial" w:hAnsi="Arial" w:cs="Arial"/>
                <w:color w:val="000000" w:themeColor="text1"/>
              </w:rPr>
              <w:t>Demonstrate resilience and composure in dealing with situations.</w:t>
            </w:r>
          </w:p>
          <w:p w14:paraId="5B3559DF" w14:textId="77777777" w:rsidR="00F95FD7" w:rsidRDefault="00F95FD7" w:rsidP="00F95FD7">
            <w:pPr>
              <w:tabs>
                <w:tab w:val="num" w:pos="432"/>
              </w:tabs>
              <w:spacing w:line="256" w:lineRule="auto"/>
              <w:rPr>
                <w:rFonts w:ascii="Arial" w:eastAsia="Arial" w:hAnsi="Arial" w:cs="Arial"/>
                <w:b/>
                <w:bCs/>
                <w:color w:val="000000" w:themeColor="text1"/>
                <w:lang w:val="en-US"/>
              </w:rPr>
            </w:pPr>
          </w:p>
          <w:p w14:paraId="41C1BCA0" w14:textId="33017D6C" w:rsidR="00F95FD7" w:rsidRPr="00FF160A" w:rsidRDefault="00F95FD7" w:rsidP="00F95FD7">
            <w:pPr>
              <w:tabs>
                <w:tab w:val="num" w:pos="432"/>
              </w:tabs>
              <w:spacing w:line="256" w:lineRule="auto"/>
              <w:rPr>
                <w:rFonts w:ascii="Arial" w:eastAsia="Arial" w:hAnsi="Arial" w:cs="Arial"/>
                <w:b/>
                <w:bCs/>
                <w:color w:val="000000" w:themeColor="text1"/>
                <w:u w:val="single"/>
                <w:lang w:val="en-US"/>
              </w:rPr>
            </w:pPr>
            <w:r w:rsidRPr="00FF160A">
              <w:rPr>
                <w:rFonts w:ascii="Arial" w:eastAsia="Arial" w:hAnsi="Arial" w:cs="Arial"/>
                <w:b/>
                <w:bCs/>
                <w:color w:val="000000" w:themeColor="text1"/>
                <w:u w:val="single"/>
                <w:lang w:val="en-US"/>
              </w:rPr>
              <w:t>Communication Skills</w:t>
            </w:r>
          </w:p>
          <w:p w14:paraId="406E1BC5" w14:textId="77777777" w:rsidR="00F95FD7" w:rsidRPr="00BB02E5" w:rsidRDefault="00F95FD7" w:rsidP="00F95FD7">
            <w:pPr>
              <w:numPr>
                <w:ilvl w:val="0"/>
                <w:numId w:val="32"/>
              </w:numPr>
              <w:rPr>
                <w:rFonts w:ascii="Arial" w:hAnsi="Arial" w:cs="Arial"/>
                <w:iCs/>
                <w:color w:val="000000"/>
              </w:rPr>
            </w:pPr>
            <w:r w:rsidRPr="00BB02E5">
              <w:rPr>
                <w:rFonts w:ascii="Arial" w:hAnsi="Arial" w:cs="Arial"/>
              </w:rPr>
              <w:t xml:space="preserve">Demonstrate strong communication skills - </w:t>
            </w:r>
            <w:r w:rsidRPr="00BB02E5">
              <w:rPr>
                <w:rFonts w:ascii="Arial" w:hAnsi="Arial" w:cs="Arial"/>
                <w:color w:val="000000"/>
              </w:rPr>
              <w:t>presents written information in a concise, accurate and structured manner.</w:t>
            </w:r>
          </w:p>
          <w:p w14:paraId="5B2C1FA5" w14:textId="77777777" w:rsidR="00F95FD7" w:rsidRPr="00BB02E5" w:rsidRDefault="00F95FD7" w:rsidP="00F95FD7">
            <w:pPr>
              <w:numPr>
                <w:ilvl w:val="0"/>
                <w:numId w:val="32"/>
              </w:numPr>
              <w:rPr>
                <w:rFonts w:ascii="Arial" w:hAnsi="Arial" w:cs="Arial"/>
                <w:iCs/>
                <w:color w:val="000000"/>
              </w:rPr>
            </w:pPr>
            <w:r w:rsidRPr="00BB02E5">
              <w:rPr>
                <w:rFonts w:ascii="Arial" w:hAnsi="Arial" w:cs="Arial"/>
                <w:iCs/>
                <w:color w:val="000000"/>
              </w:rPr>
              <w:t>Demonstrates the ability to influence others effectively.</w:t>
            </w:r>
          </w:p>
          <w:p w14:paraId="49E08C15" w14:textId="080DAE8C" w:rsidR="00F95FD7" w:rsidRPr="00BB02E5" w:rsidRDefault="00F95FD7" w:rsidP="00F95FD7">
            <w:pPr>
              <w:pStyle w:val="NormalWeb"/>
              <w:numPr>
                <w:ilvl w:val="0"/>
                <w:numId w:val="32"/>
              </w:numPr>
              <w:shd w:val="clear" w:color="auto" w:fill="FFFFFF"/>
              <w:spacing w:before="0" w:beforeAutospacing="0" w:after="150" w:afterAutospacing="0"/>
              <w:rPr>
                <w:rFonts w:ascii="Arial" w:hAnsi="Arial" w:cs="Arial"/>
                <w:iCs/>
                <w:color w:val="000099"/>
                <w:sz w:val="20"/>
                <w:szCs w:val="20"/>
                <w:lang w:val="en-GB" w:eastAsia="en-GB"/>
              </w:rPr>
            </w:pPr>
            <w:r w:rsidRPr="00BB02E5">
              <w:rPr>
                <w:rFonts w:ascii="Arial" w:eastAsia="Arial" w:hAnsi="Arial" w:cs="Arial"/>
                <w:color w:val="000000" w:themeColor="text1"/>
                <w:sz w:val="20"/>
                <w:szCs w:val="20"/>
              </w:rPr>
              <w:t>Anticipates and recognises the emotional reactions of others when delivering sensitive messages.</w:t>
            </w:r>
          </w:p>
        </w:tc>
      </w:tr>
      <w:tr w:rsidR="00F95FD7" w:rsidRPr="00E766A5" w14:paraId="5E008459" w14:textId="77777777" w:rsidTr="00F6254C">
        <w:tc>
          <w:tcPr>
            <w:tcW w:w="2364" w:type="dxa"/>
          </w:tcPr>
          <w:p w14:paraId="0AA0B138" w14:textId="77777777" w:rsidR="00F95FD7" w:rsidRPr="00F6254C" w:rsidRDefault="00F95FD7" w:rsidP="00F95FD7">
            <w:pPr>
              <w:rPr>
                <w:rFonts w:ascii="Arial" w:hAnsi="Arial" w:cs="Arial"/>
                <w:b/>
                <w:bCs/>
              </w:rPr>
            </w:pPr>
            <w:r w:rsidRPr="00F6254C">
              <w:rPr>
                <w:rFonts w:ascii="Arial" w:hAnsi="Arial" w:cs="Arial"/>
                <w:b/>
                <w:bCs/>
              </w:rPr>
              <w:lastRenderedPageBreak/>
              <w:t>Campaign Specific Selection Process</w:t>
            </w:r>
          </w:p>
          <w:p w14:paraId="51BB73CE" w14:textId="77777777" w:rsidR="00F95FD7" w:rsidRPr="00F6254C" w:rsidRDefault="00F95FD7" w:rsidP="00F95FD7">
            <w:pPr>
              <w:rPr>
                <w:rFonts w:ascii="Arial" w:hAnsi="Arial" w:cs="Arial"/>
                <w:b/>
                <w:bCs/>
              </w:rPr>
            </w:pPr>
          </w:p>
          <w:p w14:paraId="1F568419" w14:textId="77777777" w:rsidR="00F95FD7" w:rsidRPr="00F6254C" w:rsidRDefault="00F95FD7" w:rsidP="00F95FD7">
            <w:pPr>
              <w:rPr>
                <w:rFonts w:ascii="Arial" w:hAnsi="Arial" w:cs="Arial"/>
                <w:b/>
                <w:bCs/>
              </w:rPr>
            </w:pPr>
            <w:r w:rsidRPr="00F6254C">
              <w:rPr>
                <w:rFonts w:ascii="Arial" w:hAnsi="Arial" w:cs="Arial"/>
                <w:b/>
                <w:bCs/>
              </w:rPr>
              <w:t>Ranking/Shortlisting / Interview</w:t>
            </w:r>
          </w:p>
        </w:tc>
        <w:tc>
          <w:tcPr>
            <w:tcW w:w="8256" w:type="dxa"/>
          </w:tcPr>
          <w:p w14:paraId="551679E3" w14:textId="77777777" w:rsidR="00F95FD7" w:rsidRPr="00F6254C" w:rsidRDefault="00F95FD7" w:rsidP="00F95FD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95FD7" w:rsidRPr="00F6254C" w:rsidRDefault="00F95FD7" w:rsidP="00F95FD7">
            <w:pPr>
              <w:rPr>
                <w:rFonts w:ascii="Arial" w:hAnsi="Arial" w:cs="Arial"/>
              </w:rPr>
            </w:pPr>
          </w:p>
          <w:p w14:paraId="20CA5DF2" w14:textId="375FEFD6" w:rsidR="00F95FD7" w:rsidRPr="003F026C" w:rsidRDefault="00F95FD7" w:rsidP="00F95FD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95FD7" w:rsidRPr="00F6254C" w:rsidRDefault="00F95FD7" w:rsidP="00F95FD7">
            <w:pPr>
              <w:rPr>
                <w:rFonts w:ascii="Arial" w:hAnsi="Arial" w:cs="Arial"/>
                <w:iCs/>
              </w:rPr>
            </w:pPr>
          </w:p>
          <w:p w14:paraId="4A5A9FA5" w14:textId="6602F543" w:rsidR="00F95FD7" w:rsidRDefault="00F95FD7" w:rsidP="00F95FD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95FD7" w:rsidRPr="002E1335" w:rsidRDefault="00F95FD7" w:rsidP="00F95FD7">
            <w:pPr>
              <w:rPr>
                <w:rFonts w:ascii="Arial" w:hAnsi="Arial" w:cs="Arial"/>
                <w:iCs/>
                <w:highlight w:val="yellow"/>
              </w:rPr>
            </w:pPr>
          </w:p>
        </w:tc>
      </w:tr>
      <w:tr w:rsidR="00F95FD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95FD7" w:rsidRPr="009F3F3A" w:rsidRDefault="00F95FD7" w:rsidP="00F95FD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95FD7" w:rsidRPr="009F3F3A" w:rsidRDefault="00F95FD7" w:rsidP="00F95FD7">
            <w:pPr>
              <w:jc w:val="right"/>
              <w:rPr>
                <w:rFonts w:ascii="Arial" w:hAnsi="Arial" w:cs="Arial"/>
                <w:b/>
                <w:bCs/>
              </w:rPr>
            </w:pPr>
          </w:p>
        </w:tc>
        <w:tc>
          <w:tcPr>
            <w:tcW w:w="8256" w:type="dxa"/>
          </w:tcPr>
          <w:p w14:paraId="378BC044" w14:textId="77777777" w:rsidR="00F95FD7" w:rsidRPr="009F3F3A" w:rsidRDefault="00F95FD7" w:rsidP="00F95FD7">
            <w:pPr>
              <w:rPr>
                <w:rFonts w:ascii="Arial" w:hAnsi="Arial" w:cs="Arial"/>
                <w:iCs/>
              </w:rPr>
            </w:pPr>
            <w:r w:rsidRPr="009F3F3A">
              <w:rPr>
                <w:rFonts w:ascii="Arial" w:hAnsi="Arial" w:cs="Arial"/>
                <w:iCs/>
              </w:rPr>
              <w:t>The HSE is an equal opportunities employer.</w:t>
            </w:r>
          </w:p>
          <w:p w14:paraId="075BC7A0" w14:textId="77777777" w:rsidR="00F95FD7" w:rsidRPr="009F3F3A" w:rsidRDefault="00F95FD7" w:rsidP="00F95FD7">
            <w:pPr>
              <w:rPr>
                <w:rFonts w:ascii="Arial" w:hAnsi="Arial" w:cs="Arial"/>
                <w:color w:val="000000"/>
                <w:shd w:val="clear" w:color="auto" w:fill="FFFFFF"/>
              </w:rPr>
            </w:pPr>
          </w:p>
          <w:p w14:paraId="6705ED36" w14:textId="77777777" w:rsidR="00F95FD7" w:rsidRPr="009F3F3A" w:rsidRDefault="00F95FD7" w:rsidP="00F95FD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95FD7" w:rsidRPr="009F3F3A" w:rsidRDefault="00F95FD7" w:rsidP="00F95FD7">
            <w:pPr>
              <w:rPr>
                <w:rFonts w:ascii="Arial" w:hAnsi="Arial" w:cs="Arial"/>
                <w:color w:val="000000"/>
                <w:shd w:val="clear" w:color="auto" w:fill="FFFFFF"/>
              </w:rPr>
            </w:pPr>
          </w:p>
          <w:p w14:paraId="25259069" w14:textId="77777777" w:rsidR="00F95FD7" w:rsidRPr="009F3F3A" w:rsidRDefault="00F95FD7" w:rsidP="00F95FD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95FD7" w:rsidRPr="009F3F3A" w:rsidRDefault="00F95FD7" w:rsidP="00F95FD7">
            <w:pPr>
              <w:rPr>
                <w:rFonts w:ascii="Arial" w:hAnsi="Arial" w:cs="Arial"/>
                <w:color w:val="000000"/>
                <w:shd w:val="clear" w:color="auto" w:fill="FFFFFF"/>
              </w:rPr>
            </w:pPr>
          </w:p>
          <w:p w14:paraId="03FA5A57" w14:textId="1A88009B" w:rsidR="00F95FD7" w:rsidRPr="009F3F3A" w:rsidRDefault="00F95FD7" w:rsidP="00F95FD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95FD7" w:rsidRPr="009F3F3A" w:rsidRDefault="00F95FD7" w:rsidP="00F95FD7">
            <w:pPr>
              <w:rPr>
                <w:rFonts w:ascii="Arial" w:hAnsi="Arial" w:cs="Arial"/>
                <w:color w:val="000000"/>
                <w:shd w:val="clear" w:color="auto" w:fill="FFFFFF"/>
              </w:rPr>
            </w:pPr>
          </w:p>
          <w:p w14:paraId="24F19261" w14:textId="22DD2FA0" w:rsidR="00F95FD7" w:rsidRDefault="00F95FD7" w:rsidP="00F95FD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7"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95FD7" w:rsidRPr="009F3F3A" w:rsidRDefault="00F95FD7" w:rsidP="00F95FD7">
            <w:pPr>
              <w:rPr>
                <w:rFonts w:ascii="Arial" w:hAnsi="Arial" w:cs="Arial"/>
              </w:rPr>
            </w:pPr>
          </w:p>
        </w:tc>
      </w:tr>
      <w:tr w:rsidR="00F95FD7" w:rsidRPr="00E766A5" w14:paraId="34206BA6" w14:textId="77777777" w:rsidTr="00F6254C">
        <w:tc>
          <w:tcPr>
            <w:tcW w:w="2364" w:type="dxa"/>
          </w:tcPr>
          <w:p w14:paraId="54E222E5" w14:textId="77777777" w:rsidR="00F95FD7" w:rsidRPr="00F6254C" w:rsidRDefault="00F95FD7" w:rsidP="00F95FD7">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F95FD7" w:rsidRPr="00F1442F" w:rsidRDefault="00F95FD7" w:rsidP="00F95FD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95FD7" w:rsidRPr="00F1442F" w:rsidRDefault="00F95FD7" w:rsidP="00F95FD7">
            <w:pPr>
              <w:rPr>
                <w:rFonts w:ascii="Arial" w:hAnsi="Arial" w:cs="Arial"/>
              </w:rPr>
            </w:pPr>
          </w:p>
          <w:p w14:paraId="530CFD04" w14:textId="5EE30451" w:rsidR="00F95FD7" w:rsidRPr="00F1442F" w:rsidRDefault="00F95FD7" w:rsidP="00F95FD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95FD7" w:rsidRPr="00F1442F" w:rsidRDefault="00F95FD7" w:rsidP="00F95FD7">
            <w:pPr>
              <w:ind w:firstLine="720"/>
              <w:rPr>
                <w:rFonts w:ascii="Arial" w:hAnsi="Arial" w:cs="Arial"/>
              </w:rPr>
            </w:pPr>
          </w:p>
          <w:p w14:paraId="7BD7C8A0" w14:textId="5C891930" w:rsidR="00F95FD7" w:rsidRPr="00F1442F" w:rsidRDefault="00F95FD7" w:rsidP="00F95FD7">
            <w:pPr>
              <w:rPr>
                <w:rFonts w:ascii="Arial" w:hAnsi="Arial" w:cs="Arial"/>
                <w:lang w:val="en-IE" w:eastAsia="en-US"/>
              </w:rPr>
            </w:pPr>
            <w:r>
              <w:rPr>
                <w:rFonts w:ascii="Arial" w:hAnsi="Arial" w:cs="Arial"/>
              </w:rPr>
              <w:t xml:space="preserve">Read the </w:t>
            </w:r>
            <w:hyperlink r:id="rId18" w:history="1">
              <w:r w:rsidRPr="000B3BA1">
                <w:rPr>
                  <w:rStyle w:val="Hyperlink"/>
                  <w:rFonts w:ascii="Arial" w:hAnsi="Arial" w:cs="Arial"/>
                </w:rPr>
                <w:t>CPSA Code of Practice</w:t>
              </w:r>
            </w:hyperlink>
            <w:r>
              <w:rPr>
                <w:rFonts w:ascii="Arial" w:hAnsi="Arial" w:cs="Arial"/>
              </w:rPr>
              <w:t xml:space="preserve">. </w:t>
            </w:r>
          </w:p>
          <w:p w14:paraId="20388A5A" w14:textId="77777777" w:rsidR="00F95FD7" w:rsidRPr="00F1442F" w:rsidRDefault="00F95FD7" w:rsidP="00F95FD7">
            <w:pPr>
              <w:rPr>
                <w:rFonts w:ascii="Arial" w:hAnsi="Arial" w:cs="Arial"/>
              </w:rPr>
            </w:pPr>
          </w:p>
        </w:tc>
      </w:tr>
      <w:tr w:rsidR="00F95FD7" w:rsidRPr="00E766A5" w14:paraId="78E52213" w14:textId="77777777" w:rsidTr="00F6254C">
        <w:tc>
          <w:tcPr>
            <w:tcW w:w="10620" w:type="dxa"/>
            <w:gridSpan w:val="2"/>
          </w:tcPr>
          <w:p w14:paraId="5ACE87AF" w14:textId="732BFDAB" w:rsidR="00F95FD7" w:rsidRPr="00F6254C" w:rsidRDefault="00F95FD7" w:rsidP="00F95FD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95FD7" w:rsidRPr="00F6254C" w:rsidRDefault="00F95FD7" w:rsidP="00F95FD7">
            <w:pPr>
              <w:rPr>
                <w:rFonts w:ascii="Arial" w:hAnsi="Arial" w:cs="Arial"/>
              </w:rPr>
            </w:pPr>
          </w:p>
          <w:p w14:paraId="469FBB66" w14:textId="77777777" w:rsidR="00F95FD7" w:rsidRPr="00F6254C" w:rsidRDefault="00F95FD7" w:rsidP="00F95FD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13DEEEF4" w:rsidR="0068735E" w:rsidRDefault="0068735E" w:rsidP="005657DD">
      <w:pPr>
        <w:spacing w:after="200" w:line="276" w:lineRule="auto"/>
        <w:rPr>
          <w:rFonts w:ascii="Arial" w:hAnsi="Arial" w:cs="Arial"/>
          <w:b/>
          <w:color w:val="000099"/>
        </w:rPr>
      </w:pPr>
    </w:p>
    <w:p w14:paraId="6A81D41D" w14:textId="11B355B3" w:rsidR="00FF160A" w:rsidRDefault="00FF160A" w:rsidP="005657DD">
      <w:pPr>
        <w:spacing w:after="200" w:line="276" w:lineRule="auto"/>
        <w:rPr>
          <w:rFonts w:ascii="Arial" w:hAnsi="Arial" w:cs="Arial"/>
          <w:b/>
          <w:color w:val="000099"/>
        </w:rPr>
      </w:pPr>
    </w:p>
    <w:p w14:paraId="27EB5C7E" w14:textId="0B48048D" w:rsidR="00FF160A" w:rsidRDefault="00FF160A" w:rsidP="005657DD">
      <w:pPr>
        <w:spacing w:after="200" w:line="276" w:lineRule="auto"/>
        <w:rPr>
          <w:rFonts w:ascii="Arial" w:hAnsi="Arial" w:cs="Arial"/>
          <w:b/>
          <w:color w:val="000099"/>
        </w:rPr>
      </w:pPr>
    </w:p>
    <w:p w14:paraId="64E3403B" w14:textId="7D23FB4F" w:rsidR="00FF160A" w:rsidRDefault="00FF160A" w:rsidP="005657DD">
      <w:pPr>
        <w:spacing w:after="200" w:line="276" w:lineRule="auto"/>
        <w:rPr>
          <w:rFonts w:ascii="Arial" w:hAnsi="Arial" w:cs="Arial"/>
          <w:b/>
          <w:color w:val="000099"/>
        </w:rPr>
      </w:pPr>
    </w:p>
    <w:p w14:paraId="686D0AC5" w14:textId="3A43182F" w:rsidR="00FF160A" w:rsidRDefault="00FF160A" w:rsidP="005657DD">
      <w:pPr>
        <w:spacing w:after="200" w:line="276" w:lineRule="auto"/>
        <w:rPr>
          <w:rFonts w:ascii="Arial" w:hAnsi="Arial" w:cs="Arial"/>
          <w:b/>
          <w:color w:val="000099"/>
        </w:rPr>
      </w:pPr>
    </w:p>
    <w:p w14:paraId="3B039D23" w14:textId="14B02E4B" w:rsidR="00FF160A" w:rsidRDefault="00FF160A" w:rsidP="005657DD">
      <w:pPr>
        <w:spacing w:after="200" w:line="276" w:lineRule="auto"/>
        <w:rPr>
          <w:rFonts w:ascii="Arial" w:hAnsi="Arial" w:cs="Arial"/>
          <w:b/>
          <w:color w:val="000099"/>
        </w:rPr>
      </w:pPr>
    </w:p>
    <w:p w14:paraId="45ECC046" w14:textId="26990CC8" w:rsidR="00FF160A" w:rsidRDefault="00FF160A" w:rsidP="005657DD">
      <w:pPr>
        <w:spacing w:after="200" w:line="276" w:lineRule="auto"/>
        <w:rPr>
          <w:rFonts w:ascii="Arial" w:hAnsi="Arial" w:cs="Arial"/>
          <w:b/>
          <w:color w:val="000099"/>
        </w:rPr>
      </w:pPr>
    </w:p>
    <w:p w14:paraId="588C15D8" w14:textId="112EDA5C" w:rsidR="00FF160A" w:rsidRDefault="00FF160A" w:rsidP="005657DD">
      <w:pPr>
        <w:spacing w:after="200" w:line="276" w:lineRule="auto"/>
        <w:rPr>
          <w:rFonts w:ascii="Arial" w:hAnsi="Arial" w:cs="Arial"/>
          <w:b/>
          <w:color w:val="000099"/>
        </w:rPr>
      </w:pPr>
    </w:p>
    <w:p w14:paraId="4D7BBB8F" w14:textId="1ED7495F" w:rsidR="00FF160A" w:rsidRDefault="00FF160A" w:rsidP="005657DD">
      <w:pPr>
        <w:spacing w:after="200" w:line="276" w:lineRule="auto"/>
        <w:rPr>
          <w:rFonts w:ascii="Arial" w:hAnsi="Arial" w:cs="Arial"/>
          <w:b/>
          <w:color w:val="000099"/>
        </w:rPr>
      </w:pPr>
    </w:p>
    <w:p w14:paraId="442694FB" w14:textId="172E485D" w:rsidR="00FF160A" w:rsidRDefault="00FF160A" w:rsidP="005657DD">
      <w:pPr>
        <w:spacing w:after="200" w:line="276" w:lineRule="auto"/>
        <w:rPr>
          <w:rFonts w:ascii="Arial" w:hAnsi="Arial" w:cs="Arial"/>
          <w:b/>
          <w:color w:val="000099"/>
        </w:rPr>
      </w:pPr>
    </w:p>
    <w:p w14:paraId="659ACFD4" w14:textId="7F23F31F" w:rsidR="00FF160A" w:rsidRDefault="00FF160A" w:rsidP="005657DD">
      <w:pPr>
        <w:spacing w:after="200" w:line="276" w:lineRule="auto"/>
        <w:rPr>
          <w:rFonts w:ascii="Arial" w:hAnsi="Arial" w:cs="Arial"/>
          <w:b/>
          <w:color w:val="000099"/>
        </w:rPr>
      </w:pPr>
    </w:p>
    <w:p w14:paraId="2132D6D0" w14:textId="3667A86E" w:rsidR="00FF160A" w:rsidRDefault="00FF160A" w:rsidP="005657DD">
      <w:pPr>
        <w:spacing w:after="200" w:line="276" w:lineRule="auto"/>
        <w:rPr>
          <w:rFonts w:ascii="Arial" w:hAnsi="Arial" w:cs="Arial"/>
          <w:b/>
          <w:color w:val="000099"/>
        </w:rPr>
      </w:pPr>
    </w:p>
    <w:p w14:paraId="41B546A6" w14:textId="62641B1B" w:rsidR="00FF160A" w:rsidRDefault="00FF160A" w:rsidP="005657DD">
      <w:pPr>
        <w:spacing w:after="200" w:line="276" w:lineRule="auto"/>
        <w:rPr>
          <w:rFonts w:ascii="Arial" w:hAnsi="Arial" w:cs="Arial"/>
          <w:b/>
          <w:color w:val="000099"/>
        </w:rPr>
      </w:pPr>
    </w:p>
    <w:p w14:paraId="3570BB9E" w14:textId="40DA69F3" w:rsidR="00FF160A" w:rsidRDefault="00FF160A" w:rsidP="005657DD">
      <w:pPr>
        <w:spacing w:after="200" w:line="276" w:lineRule="auto"/>
        <w:rPr>
          <w:rFonts w:ascii="Arial" w:hAnsi="Arial" w:cs="Arial"/>
          <w:b/>
          <w:color w:val="000099"/>
        </w:rPr>
      </w:pPr>
    </w:p>
    <w:p w14:paraId="161F690B" w14:textId="4E0D95B3" w:rsidR="00FF160A" w:rsidRDefault="00FF160A" w:rsidP="005657DD">
      <w:pPr>
        <w:spacing w:after="200" w:line="276" w:lineRule="auto"/>
        <w:rPr>
          <w:rFonts w:ascii="Arial" w:hAnsi="Arial" w:cs="Arial"/>
          <w:b/>
          <w:color w:val="000099"/>
        </w:rPr>
      </w:pPr>
    </w:p>
    <w:p w14:paraId="14491E3C" w14:textId="68768803" w:rsidR="00FF160A" w:rsidRDefault="00FF160A" w:rsidP="005657DD">
      <w:pPr>
        <w:spacing w:after="200" w:line="276" w:lineRule="auto"/>
        <w:rPr>
          <w:rFonts w:ascii="Arial" w:hAnsi="Arial" w:cs="Arial"/>
          <w:b/>
          <w:color w:val="000099"/>
        </w:rPr>
      </w:pPr>
    </w:p>
    <w:p w14:paraId="78EEFA82" w14:textId="264CC916" w:rsidR="00FF160A" w:rsidRDefault="00DF78C9" w:rsidP="005657DD">
      <w:pPr>
        <w:spacing w:after="200" w:line="276" w:lineRule="auto"/>
        <w:rPr>
          <w:rFonts w:ascii="Arial" w:hAnsi="Arial" w:cs="Arial"/>
          <w:b/>
          <w:color w:val="000099"/>
        </w:rPr>
      </w:pPr>
      <w:r>
        <w:rPr>
          <w:noProof/>
          <w:lang w:val="en-IE" w:eastAsia="en-IE"/>
        </w:rPr>
        <w:drawing>
          <wp:anchor distT="0" distB="0" distL="114300" distR="114300" simplePos="0" relativeHeight="251677696" behindDoc="0" locked="0" layoutInCell="1" allowOverlap="1" wp14:anchorId="0D502D90" wp14:editId="3E4A85E7">
            <wp:simplePos x="0" y="0"/>
            <wp:positionH relativeFrom="column">
              <wp:posOffset>4579620</wp:posOffset>
            </wp:positionH>
            <wp:positionV relativeFrom="paragraph">
              <wp:posOffset>-361950</wp:posOffset>
            </wp:positionV>
            <wp:extent cx="1359535" cy="4940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9535"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12AA9" w14:textId="6D541104" w:rsidR="00FF160A" w:rsidRDefault="00DF78C9" w:rsidP="005657DD">
      <w:pPr>
        <w:spacing w:after="200" w:line="276" w:lineRule="auto"/>
        <w:rPr>
          <w:rFonts w:ascii="Arial" w:hAnsi="Arial" w:cs="Arial"/>
          <w:b/>
          <w:color w:val="000099"/>
        </w:rPr>
      </w:pPr>
      <w:r w:rsidRPr="00FF160A">
        <w:rPr>
          <w:noProof/>
          <w:lang w:val="en-IE" w:eastAsia="en-IE"/>
          <w14:ligatures w14:val="standardContextual"/>
        </w:rPr>
        <mc:AlternateContent>
          <mc:Choice Requires="wps">
            <w:drawing>
              <wp:anchor distT="0" distB="0" distL="114300" distR="114300" simplePos="0" relativeHeight="251673600" behindDoc="0" locked="0" layoutInCell="1" allowOverlap="1" wp14:anchorId="7D0411D8" wp14:editId="545BBFBD">
                <wp:simplePos x="0" y="0"/>
                <wp:positionH relativeFrom="margin">
                  <wp:posOffset>4579620</wp:posOffset>
                </wp:positionH>
                <wp:positionV relativeFrom="paragraph">
                  <wp:posOffset>7620</wp:posOffset>
                </wp:positionV>
                <wp:extent cx="1417320" cy="541020"/>
                <wp:effectExtent l="0" t="0" r="11430" b="114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41020"/>
                        </a:xfrm>
                        <a:prstGeom prst="rect">
                          <a:avLst/>
                        </a:prstGeom>
                        <a:noFill/>
                        <a:ln>
                          <a:noFill/>
                        </a:ln>
                      </wps:spPr>
                      <wps:txbx>
                        <w:txbxContent>
                          <w:p w14:paraId="4E5BB36F" w14:textId="77777777" w:rsidR="00FF160A" w:rsidRDefault="00FF160A" w:rsidP="00FF160A">
                            <w:pPr>
                              <w:pStyle w:val="Contacts10"/>
                              <w:rPr>
                                <w:rStyle w:val="ArBoldK"/>
                              </w:rPr>
                            </w:pPr>
                            <w:r w:rsidRPr="00054B30">
                              <w:rPr>
                                <w:b/>
                                <w:color w:val="016857"/>
                              </w:rPr>
                              <w:t>southwest.hse.ie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411D8" id="_x0000_s1029" type="#_x0000_t202" style="position:absolute;margin-left:360.6pt;margin-top:.6pt;width:111.6pt;height:4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" filled="f" stroked="f">
                <v:textbox inset="0,0,0,0">
                  <w:txbxContent>
                    <w:p w14:paraId="4E5BB36F" w14:textId="77777777" w:rsidR="00FF160A" w:rsidRDefault="00FF160A" w:rsidP="00FF160A">
                      <w:pPr>
                        <w:pStyle w:val="Contacts10"/>
                        <w:rPr>
                          <w:rStyle w:val="ArBoldK"/>
                        </w:rPr>
                      </w:pPr>
                      <w:r w:rsidRPr="00054B30">
                        <w:rPr>
                          <w:b/>
                          <w:color w:val="016857"/>
                        </w:rPr>
                        <w:t>southwest.hse.ie</w:t>
                      </w:r>
                    </w:p>
                  </w:txbxContent>
                </v:textbox>
                <w10:wrap anchorx="margin"/>
              </v:shape>
            </w:pict>
          </mc:Fallback>
        </mc:AlternateContent>
      </w:r>
      <w:r w:rsidR="00FF160A" w:rsidRPr="00FF160A">
        <w:rPr>
          <w:noProof/>
          <w:lang w:val="en-IE" w:eastAsia="en-IE"/>
          <w14:ligatures w14:val="standardContextual"/>
        </w:rPr>
        <mc:AlternateContent>
          <mc:Choice Requires="wps">
            <w:drawing>
              <wp:anchor distT="0" distB="0" distL="114300" distR="114300" simplePos="0" relativeHeight="251671552" behindDoc="0" locked="0" layoutInCell="1" allowOverlap="1" wp14:anchorId="51CBDB7E" wp14:editId="33287940">
                <wp:simplePos x="0" y="0"/>
                <wp:positionH relativeFrom="margin">
                  <wp:posOffset>2461260</wp:posOffset>
                </wp:positionH>
                <wp:positionV relativeFrom="paragraph">
                  <wp:posOffset>-548640</wp:posOffset>
                </wp:positionV>
                <wp:extent cx="1744980" cy="87630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876300"/>
                        </a:xfrm>
                        <a:prstGeom prst="rect">
                          <a:avLst/>
                        </a:prstGeom>
                        <a:noFill/>
                        <a:ln>
                          <a:noFill/>
                        </a:ln>
                      </wps:spPr>
                      <wps:txbx>
                        <w:txbxContent>
                          <w:p w14:paraId="2115DA0C" w14:textId="574E96DA" w:rsidR="00FF160A" w:rsidRPr="007C1D76" w:rsidRDefault="00DF78C9" w:rsidP="00FF160A">
                            <w:pPr>
                              <w:pStyle w:val="Contacts10"/>
                            </w:pPr>
                            <w:r w:rsidRPr="00DF78C9">
                              <w:rPr>
                                <w:noProof/>
                                <w:lang w:val="en-IE" w:eastAsia="en-IE"/>
                              </w:rPr>
                              <w:drawing>
                                <wp:inline distT="0" distB="0" distL="0" distR="0" wp14:anchorId="473784F3" wp14:editId="71189665">
                                  <wp:extent cx="169926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9260" cy="723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BDB7E" id="_x0000_s1030" type="#_x0000_t202" style="position:absolute;margin-left:193.8pt;margin-top:-43.2pt;width:137.4pt;height:6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" filled="f" stroked="f">
                <v:textbox inset="0,0,0,0">
                  <w:txbxContent>
                    <w:p w14:paraId="2115DA0C" w14:textId="574E96DA" w:rsidR="00FF160A" w:rsidRPr="007C1D76" w:rsidRDefault="00DF78C9" w:rsidP="00FF160A">
                      <w:pPr>
                        <w:pStyle w:val="Contacts10"/>
                      </w:pPr>
                      <w:r w:rsidRPr="00DF78C9">
                        <w:rPr>
                          <w:noProof/>
                          <w:lang w:val="en-IE" w:eastAsia="en-IE"/>
                        </w:rPr>
                        <w:drawing>
                          <wp:inline distT="0" distB="0" distL="0" distR="0" wp14:anchorId="473784F3" wp14:editId="71189665">
                            <wp:extent cx="169926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9260" cy="723900"/>
                                    </a:xfrm>
                                    <a:prstGeom prst="rect">
                                      <a:avLst/>
                                    </a:prstGeom>
                                    <a:noFill/>
                                    <a:ln>
                                      <a:noFill/>
                                    </a:ln>
                                  </pic:spPr>
                                </pic:pic>
                              </a:graphicData>
                            </a:graphic>
                          </wp:inline>
                        </w:drawing>
                      </w:r>
                    </w:p>
                  </w:txbxContent>
                </v:textbox>
                <w10:wrap anchorx="margin"/>
              </v:shape>
            </w:pict>
          </mc:Fallback>
        </mc:AlternateContent>
      </w:r>
      <w:r w:rsidR="00FF160A" w:rsidRPr="00FF160A">
        <w:rPr>
          <w:noProof/>
          <w:lang w:val="en-IE" w:eastAsia="en-IE"/>
          <w14:ligatures w14:val="standardContextual"/>
        </w:rPr>
        <mc:AlternateContent>
          <mc:Choice Requires="wps">
            <w:drawing>
              <wp:anchor distT="0" distB="0" distL="114300" distR="114300" simplePos="0" relativeHeight="251669504" behindDoc="0" locked="0" layoutInCell="1" allowOverlap="1" wp14:anchorId="3B2022BF" wp14:editId="56C5EB4F">
                <wp:simplePos x="0" y="0"/>
                <wp:positionH relativeFrom="margin">
                  <wp:posOffset>533400</wp:posOffset>
                </wp:positionH>
                <wp:positionV relativeFrom="paragraph">
                  <wp:posOffset>-487680</wp:posOffset>
                </wp:positionV>
                <wp:extent cx="1722120" cy="731520"/>
                <wp:effectExtent l="0" t="0" r="11430" b="1143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731520"/>
                        </a:xfrm>
                        <a:prstGeom prst="rect">
                          <a:avLst/>
                        </a:prstGeom>
                        <a:noFill/>
                        <a:ln>
                          <a:noFill/>
                        </a:ln>
                      </wps:spPr>
                      <wps:txbx>
                        <w:txbxContent>
                          <w:p w14:paraId="6A634BC8" w14:textId="2B4E36E7" w:rsidR="00FF160A" w:rsidRPr="007C1D76" w:rsidRDefault="00DF78C9" w:rsidP="00FF160A">
                            <w:pPr>
                              <w:pStyle w:val="Contacts12"/>
                            </w:pPr>
                            <w:r w:rsidRPr="00DF78C9">
                              <w:rPr>
                                <w:noProof/>
                                <w:lang w:val="en-IE" w:eastAsia="en-IE"/>
                              </w:rPr>
                              <w:drawing>
                                <wp:inline distT="0" distB="0" distL="0" distR="0" wp14:anchorId="3D54AAA7" wp14:editId="64F87931">
                                  <wp:extent cx="1714500" cy="906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9067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022BF" id="_x0000_s1031" type="#_x0000_t202" style="position:absolute;margin-left:42pt;margin-top:-38.4pt;width:135.6pt;height:57.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" filled="f" stroked="f">
                <v:textbox inset="0,0,0,0">
                  <w:txbxContent>
                    <w:p w14:paraId="6A634BC8" w14:textId="2B4E36E7" w:rsidR="00FF160A" w:rsidRPr="007C1D76" w:rsidRDefault="00DF78C9" w:rsidP="00FF160A">
                      <w:pPr>
                        <w:pStyle w:val="Contacts12"/>
                      </w:pPr>
                      <w:r w:rsidRPr="00DF78C9">
                        <w:rPr>
                          <w:noProof/>
                          <w:lang w:val="en-IE" w:eastAsia="en-IE"/>
                        </w:rPr>
                        <w:drawing>
                          <wp:inline distT="0" distB="0" distL="0" distR="0" wp14:anchorId="3D54AAA7" wp14:editId="64F87931">
                            <wp:extent cx="1714500" cy="906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906780"/>
                                    </a:xfrm>
                                    <a:prstGeom prst="rect">
                                      <a:avLst/>
                                    </a:prstGeom>
                                    <a:noFill/>
                                    <a:ln>
                                      <a:noFill/>
                                    </a:ln>
                                  </pic:spPr>
                                </pic:pic>
                              </a:graphicData>
                            </a:graphic>
                          </wp:inline>
                        </w:drawing>
                      </w:r>
                    </w:p>
                  </w:txbxContent>
                </v:textbox>
                <w10:wrap anchorx="margin"/>
              </v:shape>
            </w:pict>
          </mc:Fallback>
        </mc:AlternateContent>
      </w:r>
      <w:r w:rsidR="00FF160A">
        <w:rPr>
          <w:noProof/>
          <w:lang w:val="en-IE" w:eastAsia="en-IE"/>
          <w14:ligatures w14:val="standardContextual"/>
        </w:rPr>
        <w:drawing>
          <wp:anchor distT="0" distB="0" distL="114300" distR="114300" simplePos="0" relativeHeight="251667456" behindDoc="0" locked="0" layoutInCell="1" allowOverlap="1" wp14:anchorId="12EF9BCF" wp14:editId="58AB5FB4">
            <wp:simplePos x="0" y="0"/>
            <wp:positionH relativeFrom="column">
              <wp:posOffset>-784860</wp:posOffset>
            </wp:positionH>
            <wp:positionV relativeFrom="paragraph">
              <wp:posOffset>-657860</wp:posOffset>
            </wp:positionV>
            <wp:extent cx="972185" cy="809625"/>
            <wp:effectExtent l="0" t="0" r="0" b="0"/>
            <wp:wrapNone/>
            <wp:docPr id="3" name="Picture 4"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4135" name="Picture 4" descr="A green letter h and flames&#10;&#10;AI-generated content may be incorrect."/>
                    <pic:cNvPicPr>
                      <a:picLocks noChangeAspect="1"/>
                    </pic:cNvPicPr>
                  </pic:nvPicPr>
                  <pic:blipFill>
                    <a:blip r:embed="rId12"/>
                    <a:srcRect/>
                    <a:stretch>
                      <a:fillRect/>
                    </a:stretch>
                  </pic:blipFill>
                  <pic:spPr bwMode="auto">
                    <a:xfrm>
                      <a:off x="0" y="0"/>
                      <a:ext cx="972185" cy="809625"/>
                    </a:xfrm>
                    <a:prstGeom prst="rect">
                      <a:avLst/>
                    </a:prstGeom>
                    <a:noFill/>
                    <a:ln>
                      <a:noFill/>
                    </a:ln>
                  </pic:spPr>
                </pic:pic>
              </a:graphicData>
            </a:graphic>
          </wp:anchor>
        </w:drawing>
      </w:r>
    </w:p>
    <w:p w14:paraId="3CA412C1" w14:textId="0145CBD6" w:rsidR="00DF78C9" w:rsidRDefault="00DF78C9" w:rsidP="00FF160A">
      <w:pPr>
        <w:ind w:left="-1260"/>
        <w:jc w:val="center"/>
        <w:rPr>
          <w:rFonts w:ascii="Arial" w:hAnsi="Arial" w:cs="Arial"/>
          <w:b/>
        </w:rPr>
      </w:pPr>
    </w:p>
    <w:p w14:paraId="56ACECD9" w14:textId="4AFD2A7E" w:rsidR="00DF78C9" w:rsidRDefault="00DF78C9" w:rsidP="00FF160A">
      <w:pPr>
        <w:ind w:left="-1260"/>
        <w:jc w:val="center"/>
        <w:rPr>
          <w:rFonts w:ascii="Arial" w:hAnsi="Arial" w:cs="Arial"/>
          <w:b/>
        </w:rPr>
      </w:pPr>
    </w:p>
    <w:p w14:paraId="3EBB9026" w14:textId="77777777" w:rsidR="00DF78C9" w:rsidRDefault="00DF78C9" w:rsidP="00FF160A">
      <w:pPr>
        <w:ind w:left="-1260"/>
        <w:jc w:val="center"/>
        <w:rPr>
          <w:rFonts w:ascii="Arial" w:hAnsi="Arial" w:cs="Arial"/>
          <w:b/>
        </w:rPr>
      </w:pPr>
    </w:p>
    <w:p w14:paraId="7A8E351E" w14:textId="2305F61D" w:rsidR="00FF160A" w:rsidRDefault="00FF160A" w:rsidP="00FF160A">
      <w:pPr>
        <w:ind w:left="-1260"/>
        <w:jc w:val="center"/>
        <w:rPr>
          <w:rFonts w:ascii="Arial" w:hAnsi="Arial" w:cs="Arial"/>
          <w:b/>
        </w:rPr>
      </w:pPr>
      <w:r w:rsidRPr="00EA368A">
        <w:rPr>
          <w:rFonts w:ascii="Arial" w:hAnsi="Arial" w:cs="Arial"/>
          <w:b/>
        </w:rPr>
        <w:t>Clinical Nurse Manager 2, Discharge Coordinator</w:t>
      </w:r>
      <w:r w:rsidR="007646E6">
        <w:rPr>
          <w:rFonts w:ascii="Arial" w:hAnsi="Arial" w:cs="Arial"/>
          <w:b/>
        </w:rPr>
        <w:t xml:space="preserve"> </w:t>
      </w:r>
      <w:r w:rsidR="00F95FD7">
        <w:rPr>
          <w:rFonts w:ascii="Arial" w:hAnsi="Arial" w:cs="Arial"/>
          <w:b/>
        </w:rPr>
        <w:t>– Supplementary Campaign</w:t>
      </w:r>
    </w:p>
    <w:p w14:paraId="3C98AE58" w14:textId="77777777" w:rsidR="00FF160A" w:rsidRPr="00EA368A" w:rsidRDefault="00FF160A" w:rsidP="00FF160A">
      <w:pPr>
        <w:ind w:left="-1260"/>
        <w:jc w:val="center"/>
        <w:rPr>
          <w:rFonts w:ascii="Arial" w:hAnsi="Arial" w:cs="Arial"/>
          <w:b/>
        </w:rPr>
      </w:pPr>
      <w:r>
        <w:rPr>
          <w:rFonts w:ascii="Arial" w:hAnsi="Arial" w:cs="Arial"/>
          <w:b/>
        </w:rPr>
        <w:t>Cork University Hospital</w:t>
      </w:r>
    </w:p>
    <w:p w14:paraId="486535EB" w14:textId="77777777" w:rsidR="00FF160A" w:rsidRPr="00E766A5" w:rsidRDefault="00FF160A" w:rsidP="00FF160A">
      <w:pPr>
        <w:ind w:left="-1260"/>
        <w:jc w:val="center"/>
        <w:rPr>
          <w:rFonts w:ascii="Arial" w:hAnsi="Arial" w:cs="Arial"/>
          <w:b/>
        </w:rPr>
      </w:pPr>
      <w:r w:rsidRPr="00463454">
        <w:rPr>
          <w:rFonts w:ascii="Arial" w:hAnsi="Arial" w:cs="Arial"/>
          <w:b/>
        </w:rPr>
        <w:t>Job Specification &amp; Terms and Conditions</w:t>
      </w:r>
    </w:p>
    <w:p w14:paraId="233EAC28" w14:textId="77777777" w:rsidR="00FF160A" w:rsidRPr="00E766A5" w:rsidRDefault="00FF160A" w:rsidP="00FF160A">
      <w:pPr>
        <w:ind w:left="-1260"/>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FF160A" w:rsidRPr="00E766A5" w14:paraId="7B6A8AA4" w14:textId="77777777" w:rsidTr="000C5F9E">
        <w:tc>
          <w:tcPr>
            <w:tcW w:w="2523" w:type="dxa"/>
          </w:tcPr>
          <w:p w14:paraId="365F3460" w14:textId="77777777" w:rsidR="00FF160A" w:rsidRPr="00E766A5" w:rsidRDefault="00FF160A" w:rsidP="000C5F9E">
            <w:pPr>
              <w:jc w:val="both"/>
              <w:rPr>
                <w:rFonts w:ascii="Arial" w:hAnsi="Arial" w:cs="Arial"/>
                <w:b/>
                <w:bCs/>
              </w:rPr>
            </w:pPr>
            <w:r w:rsidRPr="00E766A5">
              <w:rPr>
                <w:rFonts w:ascii="Arial" w:hAnsi="Arial" w:cs="Arial"/>
                <w:b/>
                <w:bCs/>
              </w:rPr>
              <w:t xml:space="preserve">Tenure </w:t>
            </w:r>
          </w:p>
        </w:tc>
        <w:tc>
          <w:tcPr>
            <w:tcW w:w="8109" w:type="dxa"/>
          </w:tcPr>
          <w:p w14:paraId="7D692967" w14:textId="23B9FC7A" w:rsidR="00FF160A" w:rsidRPr="00E97D3F" w:rsidRDefault="00FF160A" w:rsidP="000C5F9E">
            <w:pPr>
              <w:tabs>
                <w:tab w:val="left" w:pos="-720"/>
                <w:tab w:val="left" w:pos="0"/>
                <w:tab w:val="left" w:pos="720"/>
              </w:tabs>
              <w:suppressAutoHyphens/>
              <w:jc w:val="both"/>
              <w:rPr>
                <w:rFonts w:ascii="Arial" w:hAnsi="Arial" w:cs="Arial"/>
                <w:spacing w:val="-3"/>
              </w:rPr>
            </w:pPr>
            <w:r w:rsidRPr="00E97D3F">
              <w:rPr>
                <w:rFonts w:ascii="Arial" w:hAnsi="Arial" w:cs="Arial"/>
                <w:spacing w:val="-3"/>
              </w:rPr>
              <w:t xml:space="preserve">The current vacancies available are </w:t>
            </w:r>
            <w:r w:rsidR="00F95FD7">
              <w:rPr>
                <w:rFonts w:ascii="Arial" w:hAnsi="Arial" w:cs="Arial"/>
                <w:b/>
                <w:bCs/>
                <w:spacing w:val="-3"/>
              </w:rPr>
              <w:t>Permanent/Temporary</w:t>
            </w:r>
            <w:r w:rsidRPr="00E97D3F">
              <w:rPr>
                <w:rFonts w:ascii="Arial" w:hAnsi="Arial" w:cs="Arial"/>
                <w:spacing w:val="-3"/>
              </w:rPr>
              <w:t xml:space="preserve"> and </w:t>
            </w:r>
            <w:r w:rsidRPr="00E97D3F">
              <w:rPr>
                <w:rFonts w:ascii="Arial" w:hAnsi="Arial" w:cs="Arial"/>
                <w:b/>
                <w:bCs/>
                <w:spacing w:val="-3"/>
              </w:rPr>
              <w:t>whole time.</w:t>
            </w:r>
            <w:r w:rsidRPr="00E97D3F">
              <w:rPr>
                <w:rFonts w:ascii="Arial" w:hAnsi="Arial" w:cs="Arial"/>
                <w:spacing w:val="-3"/>
              </w:rPr>
              <w:t xml:space="preserve">  </w:t>
            </w:r>
          </w:p>
          <w:p w14:paraId="46664F27" w14:textId="77777777" w:rsidR="00FF160A" w:rsidRPr="00E97D3F" w:rsidRDefault="00FF160A" w:rsidP="000C5F9E">
            <w:pPr>
              <w:tabs>
                <w:tab w:val="left" w:pos="-720"/>
                <w:tab w:val="left" w:pos="0"/>
                <w:tab w:val="left" w:pos="720"/>
              </w:tabs>
              <w:suppressAutoHyphens/>
              <w:jc w:val="both"/>
              <w:rPr>
                <w:rFonts w:ascii="Arial" w:hAnsi="Arial" w:cs="Arial"/>
                <w:spacing w:val="-3"/>
              </w:rPr>
            </w:pPr>
          </w:p>
          <w:p w14:paraId="5DF75306" w14:textId="77777777" w:rsidR="00FF160A" w:rsidRPr="00E97D3F" w:rsidRDefault="00FF160A" w:rsidP="000C5F9E">
            <w:pPr>
              <w:tabs>
                <w:tab w:val="left" w:pos="-720"/>
                <w:tab w:val="left" w:pos="0"/>
                <w:tab w:val="left" w:pos="720"/>
              </w:tabs>
              <w:suppressAutoHyphens/>
              <w:jc w:val="both"/>
              <w:rPr>
                <w:rFonts w:ascii="Arial" w:hAnsi="Arial" w:cs="Arial"/>
                <w:spacing w:val="-3"/>
              </w:rPr>
            </w:pPr>
            <w:r w:rsidRPr="00E97D3F">
              <w:rPr>
                <w:rFonts w:ascii="Arial" w:hAnsi="Arial" w:cs="Arial"/>
                <w:spacing w:val="-3"/>
              </w:rPr>
              <w:t xml:space="preserve">The posts are pensionable. A panel may be created from which permanent and specified purpose vacancies of full or part time duration may be filled. The tenure of these posts will be indicated at “expression of interest” stage. </w:t>
            </w:r>
          </w:p>
          <w:p w14:paraId="7438EE6F" w14:textId="77777777" w:rsidR="00FF160A" w:rsidRPr="00E97D3F" w:rsidRDefault="00FF160A" w:rsidP="000C5F9E">
            <w:pPr>
              <w:tabs>
                <w:tab w:val="left" w:pos="-720"/>
                <w:tab w:val="left" w:pos="0"/>
                <w:tab w:val="left" w:pos="720"/>
              </w:tabs>
              <w:suppressAutoHyphens/>
              <w:jc w:val="both"/>
              <w:rPr>
                <w:rFonts w:ascii="Arial" w:hAnsi="Arial" w:cs="Arial"/>
                <w:spacing w:val="-3"/>
              </w:rPr>
            </w:pPr>
          </w:p>
          <w:p w14:paraId="47200FAF" w14:textId="77777777" w:rsidR="00FF160A" w:rsidRPr="00E97D3F" w:rsidRDefault="00FF160A" w:rsidP="000C5F9E">
            <w:pPr>
              <w:tabs>
                <w:tab w:val="left" w:pos="-720"/>
                <w:tab w:val="left" w:pos="0"/>
                <w:tab w:val="left" w:pos="720"/>
              </w:tabs>
              <w:suppressAutoHyphens/>
              <w:jc w:val="both"/>
              <w:rPr>
                <w:rFonts w:ascii="Arial" w:hAnsi="Arial" w:cs="Arial"/>
                <w:spacing w:val="-3"/>
              </w:rPr>
            </w:pPr>
            <w:r w:rsidRPr="00E97D3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406940D" w14:textId="77777777" w:rsidR="00FF160A" w:rsidRPr="00E97D3F" w:rsidRDefault="00FF160A" w:rsidP="000C5F9E">
            <w:pPr>
              <w:tabs>
                <w:tab w:val="left" w:pos="-720"/>
                <w:tab w:val="left" w:pos="0"/>
                <w:tab w:val="left" w:pos="720"/>
              </w:tabs>
              <w:suppressAutoHyphens/>
              <w:jc w:val="both"/>
              <w:rPr>
                <w:rFonts w:ascii="Arial" w:hAnsi="Arial" w:cs="Arial"/>
                <w:spacing w:val="-3"/>
              </w:rPr>
            </w:pPr>
          </w:p>
        </w:tc>
      </w:tr>
      <w:tr w:rsidR="00FF160A" w:rsidRPr="00E766A5" w14:paraId="52DA5F33" w14:textId="77777777" w:rsidTr="000C5F9E">
        <w:tc>
          <w:tcPr>
            <w:tcW w:w="2523" w:type="dxa"/>
          </w:tcPr>
          <w:p w14:paraId="4155A034" w14:textId="77777777" w:rsidR="00FF160A" w:rsidRPr="00E766A5" w:rsidRDefault="00FF160A" w:rsidP="000C5F9E">
            <w:pPr>
              <w:jc w:val="both"/>
              <w:rPr>
                <w:rFonts w:ascii="Arial" w:hAnsi="Arial" w:cs="Arial"/>
                <w:b/>
                <w:bCs/>
              </w:rPr>
            </w:pPr>
            <w:r w:rsidRPr="00E766A5">
              <w:rPr>
                <w:rFonts w:ascii="Arial" w:hAnsi="Arial" w:cs="Arial"/>
                <w:b/>
                <w:bCs/>
              </w:rPr>
              <w:t xml:space="preserve">Remuneration </w:t>
            </w:r>
          </w:p>
        </w:tc>
        <w:tc>
          <w:tcPr>
            <w:tcW w:w="8109" w:type="dxa"/>
          </w:tcPr>
          <w:p w14:paraId="00FA9C27" w14:textId="77777777" w:rsidR="00F95FD7" w:rsidRPr="00E73D9A" w:rsidRDefault="00F95FD7" w:rsidP="00F95FD7">
            <w:pPr>
              <w:spacing w:after="120"/>
              <w:jc w:val="both"/>
              <w:rPr>
                <w:rFonts w:ascii="Arial" w:hAnsi="Arial" w:cs="Arial"/>
              </w:rPr>
            </w:pPr>
            <w:r w:rsidRPr="00E73D9A">
              <w:rPr>
                <w:rFonts w:ascii="Arial" w:hAnsi="Arial" w:cs="Arial"/>
              </w:rPr>
              <w:t>The salary s</w:t>
            </w:r>
            <w:r>
              <w:rPr>
                <w:rFonts w:ascii="Arial" w:hAnsi="Arial" w:cs="Arial"/>
              </w:rPr>
              <w:t xml:space="preserve">cale for the post is </w:t>
            </w:r>
            <w:r>
              <w:rPr>
                <w:rFonts w:ascii="Arial" w:hAnsi="Arial" w:cs="Arial"/>
                <w:b/>
              </w:rPr>
              <w:t>(01/02/2026</w:t>
            </w:r>
            <w:r w:rsidRPr="0085241C">
              <w:rPr>
                <w:rFonts w:ascii="Arial" w:hAnsi="Arial" w:cs="Arial"/>
                <w:b/>
              </w:rPr>
              <w:t>):</w:t>
            </w:r>
            <w:r w:rsidRPr="00E73D9A">
              <w:rPr>
                <w:rFonts w:ascii="Arial" w:hAnsi="Arial" w:cs="Arial"/>
              </w:rPr>
              <w:t xml:space="preserve"> </w:t>
            </w:r>
          </w:p>
          <w:p w14:paraId="294521C4" w14:textId="77777777" w:rsidR="00F95FD7" w:rsidRDefault="00F95FD7" w:rsidP="00F95FD7">
            <w:pPr>
              <w:jc w:val="both"/>
              <w:rPr>
                <w:rFonts w:ascii="Arial" w:hAnsi="Arial" w:cs="Arial"/>
              </w:rPr>
            </w:pPr>
            <w:r>
              <w:rPr>
                <w:rFonts w:ascii="Arial" w:hAnsi="Arial" w:cs="Arial"/>
              </w:rPr>
              <w:t>€</w:t>
            </w:r>
            <w:r w:rsidRPr="00F95FD7">
              <w:rPr>
                <w:rFonts w:ascii="Arial" w:hAnsi="Arial" w:cs="Arial"/>
              </w:rPr>
              <w:t xml:space="preserve">62,078 </w:t>
            </w:r>
            <w:r>
              <w:rPr>
                <w:rFonts w:ascii="Arial" w:hAnsi="Arial" w:cs="Arial"/>
              </w:rPr>
              <w:t>€</w:t>
            </w:r>
            <w:r w:rsidRPr="00F95FD7">
              <w:rPr>
                <w:rFonts w:ascii="Arial" w:hAnsi="Arial" w:cs="Arial"/>
              </w:rPr>
              <w:t xml:space="preserve">63,106 </w:t>
            </w:r>
            <w:r>
              <w:rPr>
                <w:rFonts w:ascii="Arial" w:hAnsi="Arial" w:cs="Arial"/>
              </w:rPr>
              <w:t>€</w:t>
            </w:r>
            <w:r w:rsidRPr="00F95FD7">
              <w:rPr>
                <w:rFonts w:ascii="Arial" w:hAnsi="Arial" w:cs="Arial"/>
              </w:rPr>
              <w:t xml:space="preserve">63,975 </w:t>
            </w:r>
            <w:r>
              <w:rPr>
                <w:rFonts w:ascii="Arial" w:hAnsi="Arial" w:cs="Arial"/>
              </w:rPr>
              <w:t>€</w:t>
            </w:r>
            <w:r w:rsidRPr="00F95FD7">
              <w:rPr>
                <w:rFonts w:ascii="Arial" w:hAnsi="Arial" w:cs="Arial"/>
              </w:rPr>
              <w:t xml:space="preserve">65,394 </w:t>
            </w:r>
            <w:r>
              <w:rPr>
                <w:rFonts w:ascii="Arial" w:hAnsi="Arial" w:cs="Arial"/>
              </w:rPr>
              <w:t>€</w:t>
            </w:r>
            <w:r w:rsidRPr="00F95FD7">
              <w:rPr>
                <w:rFonts w:ascii="Arial" w:hAnsi="Arial" w:cs="Arial"/>
              </w:rPr>
              <w:t xml:space="preserve">66,963 </w:t>
            </w:r>
            <w:r>
              <w:rPr>
                <w:rFonts w:ascii="Arial" w:hAnsi="Arial" w:cs="Arial"/>
              </w:rPr>
              <w:t>€</w:t>
            </w:r>
            <w:r w:rsidRPr="00F95FD7">
              <w:rPr>
                <w:rFonts w:ascii="Arial" w:hAnsi="Arial" w:cs="Arial"/>
              </w:rPr>
              <w:t xml:space="preserve">68,504 </w:t>
            </w:r>
            <w:r>
              <w:rPr>
                <w:rFonts w:ascii="Arial" w:hAnsi="Arial" w:cs="Arial"/>
              </w:rPr>
              <w:t>€</w:t>
            </w:r>
            <w:r w:rsidRPr="00F95FD7">
              <w:rPr>
                <w:rFonts w:ascii="Arial" w:hAnsi="Arial" w:cs="Arial"/>
              </w:rPr>
              <w:t xml:space="preserve">70,045 </w:t>
            </w:r>
            <w:r>
              <w:rPr>
                <w:rFonts w:ascii="Arial" w:hAnsi="Arial" w:cs="Arial"/>
              </w:rPr>
              <w:t>€</w:t>
            </w:r>
            <w:r w:rsidRPr="00F95FD7">
              <w:rPr>
                <w:rFonts w:ascii="Arial" w:hAnsi="Arial" w:cs="Arial"/>
              </w:rPr>
              <w:t xml:space="preserve">71,779 </w:t>
            </w:r>
            <w:r>
              <w:rPr>
                <w:rFonts w:ascii="Arial" w:hAnsi="Arial" w:cs="Arial"/>
              </w:rPr>
              <w:t>€</w:t>
            </w:r>
            <w:r w:rsidRPr="00F95FD7">
              <w:rPr>
                <w:rFonts w:ascii="Arial" w:hAnsi="Arial" w:cs="Arial"/>
              </w:rPr>
              <w:t xml:space="preserve">73,389 </w:t>
            </w:r>
            <w:r>
              <w:rPr>
                <w:rFonts w:ascii="Arial" w:hAnsi="Arial" w:cs="Arial"/>
              </w:rPr>
              <w:t>€</w:t>
            </w:r>
            <w:r w:rsidRPr="00F95FD7">
              <w:rPr>
                <w:rFonts w:ascii="Arial" w:hAnsi="Arial" w:cs="Arial"/>
              </w:rPr>
              <w:t xml:space="preserve">76,159 </w:t>
            </w:r>
            <w:r>
              <w:rPr>
                <w:rFonts w:ascii="Arial" w:hAnsi="Arial" w:cs="Arial"/>
              </w:rPr>
              <w:t>€</w:t>
            </w:r>
            <w:r w:rsidRPr="00F95FD7">
              <w:rPr>
                <w:rFonts w:ascii="Arial" w:hAnsi="Arial" w:cs="Arial"/>
              </w:rPr>
              <w:t>78,443 LSI</w:t>
            </w:r>
          </w:p>
          <w:p w14:paraId="1537F8A7" w14:textId="77777777" w:rsidR="007646E6" w:rsidRDefault="007646E6" w:rsidP="000C5F9E">
            <w:pPr>
              <w:jc w:val="both"/>
              <w:rPr>
                <w:rFonts w:ascii="Arial" w:hAnsi="Arial" w:cs="Arial"/>
              </w:rPr>
            </w:pPr>
          </w:p>
          <w:p w14:paraId="5ECB34E9" w14:textId="77777777" w:rsidR="00FF160A" w:rsidRDefault="00FF160A" w:rsidP="000C5F9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4B9B17A" w14:textId="77777777" w:rsidR="00FF160A" w:rsidRPr="00E766A5" w:rsidRDefault="00FF160A" w:rsidP="000C5F9E">
            <w:pPr>
              <w:jc w:val="both"/>
              <w:rPr>
                <w:rFonts w:ascii="Arial" w:hAnsi="Arial" w:cs="Arial"/>
              </w:rPr>
            </w:pPr>
          </w:p>
        </w:tc>
      </w:tr>
      <w:tr w:rsidR="00FF160A" w:rsidRPr="00E766A5" w14:paraId="34FF4EE4" w14:textId="77777777" w:rsidTr="000C5F9E">
        <w:tc>
          <w:tcPr>
            <w:tcW w:w="2523" w:type="dxa"/>
          </w:tcPr>
          <w:p w14:paraId="1E83051D" w14:textId="77777777" w:rsidR="00FF160A" w:rsidRPr="00E766A5" w:rsidRDefault="00FF160A" w:rsidP="000C5F9E">
            <w:pPr>
              <w:jc w:val="both"/>
              <w:rPr>
                <w:rFonts w:ascii="Arial" w:hAnsi="Arial" w:cs="Arial"/>
                <w:b/>
                <w:bCs/>
              </w:rPr>
            </w:pPr>
            <w:r w:rsidRPr="00E766A5">
              <w:rPr>
                <w:rFonts w:ascii="Arial" w:hAnsi="Arial" w:cs="Arial"/>
                <w:b/>
                <w:bCs/>
              </w:rPr>
              <w:t>Working Week</w:t>
            </w:r>
          </w:p>
          <w:p w14:paraId="2367FE5B" w14:textId="77777777" w:rsidR="00FF160A" w:rsidRPr="00E766A5" w:rsidRDefault="00FF160A" w:rsidP="000C5F9E">
            <w:pPr>
              <w:jc w:val="both"/>
              <w:rPr>
                <w:rFonts w:ascii="Arial" w:hAnsi="Arial" w:cs="Arial"/>
                <w:b/>
                <w:bCs/>
              </w:rPr>
            </w:pPr>
          </w:p>
        </w:tc>
        <w:tc>
          <w:tcPr>
            <w:tcW w:w="8109" w:type="dxa"/>
          </w:tcPr>
          <w:p w14:paraId="6795B436" w14:textId="77777777" w:rsidR="00FF160A" w:rsidRPr="00ED5846" w:rsidRDefault="00FF160A" w:rsidP="000C5F9E">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52F5C92" w14:textId="77777777" w:rsidR="00FF160A" w:rsidRPr="00E766A5" w:rsidRDefault="00FF160A" w:rsidP="000C5F9E">
            <w:pPr>
              <w:jc w:val="both"/>
              <w:rPr>
                <w:rFonts w:ascii="Arial" w:hAnsi="Arial" w:cs="Arial"/>
              </w:rPr>
            </w:pPr>
          </w:p>
        </w:tc>
      </w:tr>
      <w:tr w:rsidR="00FF160A" w:rsidRPr="00E766A5" w14:paraId="48B522A3" w14:textId="77777777" w:rsidTr="000C5F9E">
        <w:tc>
          <w:tcPr>
            <w:tcW w:w="2523" w:type="dxa"/>
          </w:tcPr>
          <w:p w14:paraId="4182526D" w14:textId="77777777" w:rsidR="00FF160A" w:rsidRPr="00E766A5" w:rsidRDefault="00FF160A" w:rsidP="000C5F9E">
            <w:pPr>
              <w:jc w:val="both"/>
              <w:rPr>
                <w:rFonts w:ascii="Arial" w:hAnsi="Arial" w:cs="Arial"/>
                <w:b/>
                <w:bCs/>
              </w:rPr>
            </w:pPr>
            <w:r w:rsidRPr="00E766A5">
              <w:rPr>
                <w:rFonts w:ascii="Arial" w:hAnsi="Arial" w:cs="Arial"/>
                <w:b/>
                <w:bCs/>
              </w:rPr>
              <w:t>Annual Leave</w:t>
            </w:r>
          </w:p>
        </w:tc>
        <w:tc>
          <w:tcPr>
            <w:tcW w:w="8109" w:type="dxa"/>
          </w:tcPr>
          <w:p w14:paraId="3FA0F205" w14:textId="77777777" w:rsidR="00FF160A" w:rsidRDefault="00FF160A" w:rsidP="000C5F9E">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1C717C2A" w14:textId="77777777" w:rsidR="00FF160A" w:rsidRPr="00E766A5" w:rsidRDefault="00FF160A" w:rsidP="000C5F9E">
            <w:pPr>
              <w:jc w:val="both"/>
              <w:rPr>
                <w:rFonts w:ascii="Arial" w:hAnsi="Arial" w:cs="Arial"/>
              </w:rPr>
            </w:pPr>
          </w:p>
        </w:tc>
      </w:tr>
      <w:tr w:rsidR="00FF160A" w:rsidRPr="00E766A5" w14:paraId="20C705B2" w14:textId="77777777" w:rsidTr="000C5F9E">
        <w:tc>
          <w:tcPr>
            <w:tcW w:w="2523" w:type="dxa"/>
          </w:tcPr>
          <w:p w14:paraId="67FE96B6" w14:textId="77777777" w:rsidR="00FF160A" w:rsidRPr="00E766A5" w:rsidRDefault="00FF160A" w:rsidP="000C5F9E">
            <w:pPr>
              <w:jc w:val="both"/>
              <w:rPr>
                <w:rFonts w:ascii="Arial" w:hAnsi="Arial" w:cs="Arial"/>
                <w:b/>
                <w:bCs/>
              </w:rPr>
            </w:pPr>
            <w:r w:rsidRPr="00E766A5">
              <w:rPr>
                <w:rFonts w:ascii="Arial" w:hAnsi="Arial" w:cs="Arial"/>
                <w:b/>
                <w:bCs/>
              </w:rPr>
              <w:t>Superannuation</w:t>
            </w:r>
          </w:p>
          <w:p w14:paraId="2CE8B99B" w14:textId="77777777" w:rsidR="00FF160A" w:rsidRPr="00E766A5" w:rsidRDefault="00FF160A" w:rsidP="000C5F9E">
            <w:pPr>
              <w:jc w:val="both"/>
              <w:rPr>
                <w:rFonts w:ascii="Arial" w:hAnsi="Arial" w:cs="Arial"/>
                <w:b/>
                <w:bCs/>
              </w:rPr>
            </w:pPr>
          </w:p>
          <w:p w14:paraId="772541F4" w14:textId="77777777" w:rsidR="00FF160A" w:rsidRPr="00E766A5" w:rsidRDefault="00FF160A" w:rsidP="000C5F9E">
            <w:pPr>
              <w:jc w:val="both"/>
              <w:rPr>
                <w:rFonts w:ascii="Arial" w:hAnsi="Arial" w:cs="Arial"/>
                <w:b/>
                <w:bCs/>
              </w:rPr>
            </w:pPr>
          </w:p>
        </w:tc>
        <w:tc>
          <w:tcPr>
            <w:tcW w:w="8109" w:type="dxa"/>
          </w:tcPr>
          <w:p w14:paraId="6B6014E4" w14:textId="77777777" w:rsidR="00FF160A" w:rsidRDefault="00FF160A" w:rsidP="000C5F9E">
            <w:pPr>
              <w:jc w:val="both"/>
              <w:rPr>
                <w:rFonts w:ascii="Arial" w:hAnsi="Arial" w:cs="Arial"/>
              </w:rPr>
            </w:pPr>
            <w:r>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27F3F">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600E545B" w14:textId="77777777" w:rsidR="00FF160A" w:rsidRPr="00E766A5" w:rsidRDefault="00FF160A" w:rsidP="000C5F9E">
            <w:pPr>
              <w:jc w:val="both"/>
              <w:rPr>
                <w:rFonts w:ascii="Arial" w:hAnsi="Arial" w:cs="Arial"/>
              </w:rPr>
            </w:pPr>
          </w:p>
        </w:tc>
      </w:tr>
      <w:tr w:rsidR="00FF160A" w:rsidRPr="00E766A5" w14:paraId="296DDD4D" w14:textId="77777777" w:rsidTr="000C5F9E">
        <w:tc>
          <w:tcPr>
            <w:tcW w:w="2523" w:type="dxa"/>
          </w:tcPr>
          <w:p w14:paraId="0E3240F4" w14:textId="77777777" w:rsidR="00FF160A" w:rsidRPr="00E766A5" w:rsidRDefault="00FF160A" w:rsidP="000C5F9E">
            <w:pPr>
              <w:jc w:val="both"/>
              <w:rPr>
                <w:rFonts w:ascii="Arial" w:hAnsi="Arial" w:cs="Arial"/>
                <w:b/>
                <w:bCs/>
              </w:rPr>
            </w:pPr>
            <w:r>
              <w:rPr>
                <w:rFonts w:ascii="Arial" w:hAnsi="Arial" w:cs="Arial"/>
                <w:b/>
                <w:bCs/>
              </w:rPr>
              <w:t>Age</w:t>
            </w:r>
          </w:p>
        </w:tc>
        <w:tc>
          <w:tcPr>
            <w:tcW w:w="8109" w:type="dxa"/>
          </w:tcPr>
          <w:p w14:paraId="38F28877" w14:textId="77777777" w:rsidR="00FF160A" w:rsidRDefault="00FF160A" w:rsidP="000C5F9E">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4B69FD12" w14:textId="77777777" w:rsidR="00FF160A" w:rsidRDefault="00FF160A" w:rsidP="000C5F9E">
            <w:pPr>
              <w:autoSpaceDE w:val="0"/>
              <w:autoSpaceDN w:val="0"/>
              <w:adjustRightInd w:val="0"/>
              <w:rPr>
                <w:rFonts w:ascii="Helv" w:eastAsiaTheme="minorHAnsi" w:hAnsi="Helv" w:cs="Helv"/>
                <w:i/>
                <w:iCs/>
                <w:color w:val="000000"/>
                <w:lang w:val="en-IE" w:eastAsia="en-US"/>
              </w:rPr>
            </w:pPr>
          </w:p>
          <w:p w14:paraId="3C1E6C16" w14:textId="77777777" w:rsidR="00FF160A" w:rsidRPr="00E45386" w:rsidRDefault="00FF160A" w:rsidP="000C5F9E">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76256BF2" w14:textId="77777777" w:rsidR="00FF160A" w:rsidRPr="00E45386" w:rsidRDefault="00FF160A" w:rsidP="000C5F9E">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4AB0898" w14:textId="77777777" w:rsidR="00FF160A" w:rsidRPr="00E45386" w:rsidRDefault="00FF160A" w:rsidP="000C5F9E">
            <w:pPr>
              <w:autoSpaceDE w:val="0"/>
              <w:autoSpaceDN w:val="0"/>
              <w:adjustRightInd w:val="0"/>
              <w:rPr>
                <w:rFonts w:ascii="Helv" w:eastAsiaTheme="minorHAnsi" w:hAnsi="Helv" w:cs="Helv"/>
                <w:color w:val="000000" w:themeColor="text1"/>
                <w:lang w:val="en-IE" w:eastAsia="en-US"/>
              </w:rPr>
            </w:pPr>
          </w:p>
          <w:p w14:paraId="0075756E" w14:textId="77777777" w:rsidR="00FF160A" w:rsidRDefault="00FF160A" w:rsidP="000C5F9E">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526B801" w14:textId="77777777" w:rsidR="00FF160A" w:rsidRPr="00DE7FA2" w:rsidRDefault="00FF160A" w:rsidP="000C5F9E">
            <w:pPr>
              <w:autoSpaceDE w:val="0"/>
              <w:autoSpaceDN w:val="0"/>
              <w:adjustRightInd w:val="0"/>
              <w:rPr>
                <w:rFonts w:ascii="Helv" w:eastAsiaTheme="minorHAnsi" w:hAnsi="Helv" w:cs="Helv"/>
                <w:color w:val="000000" w:themeColor="text1"/>
                <w:lang w:val="en-IE" w:eastAsia="en-US"/>
              </w:rPr>
            </w:pPr>
          </w:p>
        </w:tc>
      </w:tr>
      <w:tr w:rsidR="00FF160A" w:rsidRPr="00E766A5" w14:paraId="1894E0BC" w14:textId="77777777" w:rsidTr="000C5F9E">
        <w:tc>
          <w:tcPr>
            <w:tcW w:w="2523" w:type="dxa"/>
          </w:tcPr>
          <w:p w14:paraId="76CF9744" w14:textId="77777777" w:rsidR="00FF160A" w:rsidRPr="00E766A5" w:rsidRDefault="00FF160A" w:rsidP="000C5F9E">
            <w:pPr>
              <w:rPr>
                <w:rFonts w:ascii="Arial" w:hAnsi="Arial" w:cs="Arial"/>
                <w:b/>
                <w:bCs/>
              </w:rPr>
            </w:pPr>
            <w:r w:rsidRPr="00E766A5">
              <w:rPr>
                <w:rFonts w:ascii="Arial" w:hAnsi="Arial" w:cs="Arial"/>
                <w:b/>
                <w:bCs/>
              </w:rPr>
              <w:lastRenderedPageBreak/>
              <w:t>Probation</w:t>
            </w:r>
          </w:p>
        </w:tc>
        <w:tc>
          <w:tcPr>
            <w:tcW w:w="8109" w:type="dxa"/>
          </w:tcPr>
          <w:p w14:paraId="14EB0E6B" w14:textId="77777777" w:rsidR="00FF160A" w:rsidRPr="00E766A5" w:rsidRDefault="00FF160A" w:rsidP="000C5F9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FF160A" w:rsidRPr="00E766A5" w14:paraId="0E1A48E9" w14:textId="77777777" w:rsidTr="000C5F9E">
        <w:trPr>
          <w:trHeight w:val="1976"/>
        </w:trPr>
        <w:tc>
          <w:tcPr>
            <w:tcW w:w="2523" w:type="dxa"/>
          </w:tcPr>
          <w:p w14:paraId="227E592D" w14:textId="77777777" w:rsidR="00FF160A" w:rsidRPr="006B758C" w:rsidRDefault="00FF160A" w:rsidP="000C5F9E">
            <w:pPr>
              <w:rPr>
                <w:rFonts w:ascii="Arial" w:hAnsi="Arial" w:cs="Arial"/>
                <w:b/>
                <w:bCs/>
              </w:rPr>
            </w:pPr>
            <w:r w:rsidRPr="006B758C">
              <w:rPr>
                <w:rFonts w:ascii="Arial" w:hAnsi="Arial" w:cs="Arial"/>
                <w:b/>
                <w:bCs/>
              </w:rPr>
              <w:t>Protection of Children Guidance and Legislation</w:t>
            </w:r>
          </w:p>
          <w:p w14:paraId="642FD4C2" w14:textId="77777777" w:rsidR="00FF160A" w:rsidRPr="006B758C" w:rsidRDefault="00FF160A" w:rsidP="000C5F9E">
            <w:pPr>
              <w:rPr>
                <w:rFonts w:ascii="Arial" w:hAnsi="Arial" w:cs="Arial"/>
                <w:b/>
                <w:bCs/>
              </w:rPr>
            </w:pPr>
          </w:p>
        </w:tc>
        <w:tc>
          <w:tcPr>
            <w:tcW w:w="8109" w:type="dxa"/>
          </w:tcPr>
          <w:p w14:paraId="7457EDB7" w14:textId="77777777" w:rsidR="00F95FD7" w:rsidRPr="006B758C" w:rsidRDefault="00F95FD7" w:rsidP="00F95FD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C476AA2" w14:textId="77777777" w:rsidR="00F95FD7" w:rsidRPr="006B758C" w:rsidRDefault="00F95FD7" w:rsidP="00F95FD7">
            <w:pPr>
              <w:rPr>
                <w:rFonts w:ascii="Arial" w:hAnsi="Arial" w:cs="Arial"/>
              </w:rPr>
            </w:pPr>
          </w:p>
          <w:p w14:paraId="0AD2AB16" w14:textId="77777777" w:rsidR="00F95FD7" w:rsidRPr="00286A64" w:rsidRDefault="00F95FD7" w:rsidP="00F95FD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EFA2390" w14:textId="77777777" w:rsidR="00F95FD7" w:rsidRPr="00286A64" w:rsidRDefault="00F95FD7" w:rsidP="00F95FD7">
            <w:pPr>
              <w:rPr>
                <w:rFonts w:ascii="Arial" w:hAnsi="Arial" w:cs="Arial"/>
              </w:rPr>
            </w:pPr>
          </w:p>
          <w:p w14:paraId="6D332A78" w14:textId="77777777" w:rsidR="00F95FD7" w:rsidRDefault="00F95FD7" w:rsidP="00F95FD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5EF131A8" w14:textId="77777777" w:rsidR="00F95FD7" w:rsidRDefault="00F95FD7" w:rsidP="00F95FD7">
            <w:pPr>
              <w:rPr>
                <w:rFonts w:ascii="Arial" w:hAnsi="Arial" w:cs="Arial"/>
                <w:lang w:val="en-US"/>
              </w:rPr>
            </w:pPr>
          </w:p>
          <w:p w14:paraId="660AE1CE" w14:textId="77777777" w:rsidR="00F95FD7" w:rsidRPr="006B758C" w:rsidRDefault="00F95FD7" w:rsidP="00F95FD7">
            <w:pPr>
              <w:rPr>
                <w:rFonts w:ascii="Arial" w:hAnsi="Arial" w:cs="Arial"/>
                <w:lang w:val="en-US"/>
              </w:rPr>
            </w:pPr>
            <w:r w:rsidRPr="006B758C">
              <w:rPr>
                <w:rFonts w:ascii="Arial" w:hAnsi="Arial" w:cs="Arial"/>
                <w:lang w:val="en-US"/>
              </w:rPr>
              <w:t xml:space="preserve">You should check if you are a </w:t>
            </w:r>
            <w:hyperlink r:id="rId23" w:history="1">
              <w:r w:rsidRPr="00AB13F2">
                <w:rPr>
                  <w:rStyle w:val="Hyperlink"/>
                  <w:lang w:val="en-US"/>
                </w:rPr>
                <w:t>Mandated Person</w:t>
              </w:r>
            </w:hyperlink>
            <w:r w:rsidRPr="006B758C">
              <w:rPr>
                <w:rFonts w:ascii="Arial" w:hAnsi="Arial" w:cs="Arial"/>
                <w:lang w:val="en-US"/>
              </w:rPr>
              <w:t xml:space="preserve"> and be familiar with the related roles and legal responsibilities.</w:t>
            </w:r>
          </w:p>
          <w:p w14:paraId="4A858BA1" w14:textId="77777777" w:rsidR="00F95FD7" w:rsidRPr="006B758C" w:rsidRDefault="00F95FD7" w:rsidP="00F95FD7">
            <w:pPr>
              <w:rPr>
                <w:rFonts w:ascii="Arial" w:hAnsi="Arial" w:cs="Arial"/>
              </w:rPr>
            </w:pPr>
          </w:p>
          <w:p w14:paraId="22BB7F95" w14:textId="004A79A2" w:rsidR="00FF160A" w:rsidRPr="006B758C" w:rsidRDefault="00F95FD7" w:rsidP="00F95FD7">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24" w:history="1">
              <w:r>
                <w:rPr>
                  <w:rStyle w:val="Hyperlink"/>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FF160A" w14:paraId="63D16489" w14:textId="77777777" w:rsidTr="000C5F9E">
        <w:trPr>
          <w:trHeight w:val="1138"/>
        </w:trPr>
        <w:tc>
          <w:tcPr>
            <w:tcW w:w="2523" w:type="dxa"/>
            <w:tcBorders>
              <w:top w:val="single" w:sz="4" w:space="0" w:color="auto"/>
              <w:left w:val="single" w:sz="4" w:space="0" w:color="auto"/>
              <w:bottom w:val="single" w:sz="4" w:space="0" w:color="auto"/>
              <w:right w:val="single" w:sz="4" w:space="0" w:color="auto"/>
            </w:tcBorders>
          </w:tcPr>
          <w:p w14:paraId="216BDBAA" w14:textId="77777777" w:rsidR="00FF160A" w:rsidRDefault="00FF160A" w:rsidP="000C5F9E">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41D6CFC1" w14:textId="77777777" w:rsidR="00FF160A" w:rsidRPr="00A02F1B" w:rsidRDefault="00FF160A" w:rsidP="000C5F9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8ECE9C7" w14:textId="77777777" w:rsidR="00FF160A" w:rsidRDefault="00FF160A" w:rsidP="000C5F9E">
            <w:pPr>
              <w:jc w:val="both"/>
              <w:rPr>
                <w:rFonts w:ascii="Arial" w:hAnsi="Arial" w:cs="Arial"/>
              </w:rPr>
            </w:pPr>
          </w:p>
        </w:tc>
      </w:tr>
      <w:tr w:rsidR="00FF160A" w14:paraId="485717E0" w14:textId="77777777" w:rsidTr="000C5F9E">
        <w:trPr>
          <w:trHeight w:val="1138"/>
        </w:trPr>
        <w:tc>
          <w:tcPr>
            <w:tcW w:w="2523" w:type="dxa"/>
            <w:tcBorders>
              <w:top w:val="single" w:sz="4" w:space="0" w:color="auto"/>
              <w:left w:val="single" w:sz="4" w:space="0" w:color="auto"/>
              <w:bottom w:val="single" w:sz="4" w:space="0" w:color="auto"/>
              <w:right w:val="single" w:sz="4" w:space="0" w:color="auto"/>
            </w:tcBorders>
          </w:tcPr>
          <w:p w14:paraId="730AD586" w14:textId="77777777" w:rsidR="00FF160A" w:rsidRPr="00B44E44" w:rsidRDefault="00FF160A" w:rsidP="000C5F9E">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1AE7C41" w14:textId="77777777" w:rsidR="00FF160A" w:rsidRPr="007978A2" w:rsidRDefault="00FF160A" w:rsidP="000C5F9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DE185C8" w14:textId="77777777" w:rsidR="00FF160A" w:rsidRPr="007978A2" w:rsidRDefault="00FF160A" w:rsidP="000C5F9E">
            <w:pPr>
              <w:ind w:firstLine="720"/>
              <w:jc w:val="both"/>
              <w:rPr>
                <w:rFonts w:ascii="Arial" w:hAnsi="Arial" w:cs="Arial"/>
              </w:rPr>
            </w:pPr>
          </w:p>
          <w:p w14:paraId="6FD61E06" w14:textId="77777777" w:rsidR="00FF160A" w:rsidRPr="007978A2" w:rsidRDefault="00FF160A" w:rsidP="000C5F9E">
            <w:pPr>
              <w:jc w:val="both"/>
              <w:rPr>
                <w:rFonts w:ascii="Arial" w:hAnsi="Arial" w:cs="Arial"/>
              </w:rPr>
            </w:pPr>
            <w:r w:rsidRPr="007978A2">
              <w:rPr>
                <w:rFonts w:ascii="Arial" w:hAnsi="Arial" w:cs="Arial"/>
              </w:rPr>
              <w:t>Key responsibilities include:</w:t>
            </w:r>
          </w:p>
          <w:p w14:paraId="044AD142" w14:textId="77777777" w:rsidR="00FF160A" w:rsidRPr="00255E29" w:rsidRDefault="00FF160A" w:rsidP="000C5F9E">
            <w:pPr>
              <w:jc w:val="both"/>
              <w:rPr>
                <w:rFonts w:ascii="Arial" w:hAnsi="Arial" w:cs="Arial"/>
                <w:highlight w:val="yellow"/>
              </w:rPr>
            </w:pPr>
          </w:p>
          <w:p w14:paraId="454A74DE"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47242B6"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E7626B2"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5B747B0"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34620A6"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645F67DB"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B201799" w14:textId="77777777" w:rsidR="00FF160A" w:rsidRPr="00122305" w:rsidRDefault="00FF160A" w:rsidP="00FF160A">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93616A8" w14:textId="77777777" w:rsidR="00FF160A" w:rsidRPr="00122305" w:rsidRDefault="00FF160A" w:rsidP="000C5F9E">
            <w:pPr>
              <w:jc w:val="both"/>
              <w:rPr>
                <w:rFonts w:ascii="Arial" w:hAnsi="Arial" w:cs="Arial"/>
              </w:rPr>
            </w:pPr>
          </w:p>
          <w:p w14:paraId="0B100F37" w14:textId="77777777" w:rsidR="00FF160A" w:rsidRDefault="00FF160A" w:rsidP="000C5F9E">
            <w:pPr>
              <w:jc w:val="both"/>
              <w:rPr>
                <w:rFonts w:ascii="Arial" w:hAnsi="Arial" w:cs="Arial"/>
              </w:rPr>
            </w:pPr>
            <w:r w:rsidRPr="00122305">
              <w:rPr>
                <w:rFonts w:ascii="Arial" w:hAnsi="Arial" w:cs="Arial"/>
                <w:b/>
              </w:rPr>
              <w:lastRenderedPageBreak/>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02245ED7" w14:textId="77777777" w:rsidR="00FF160A" w:rsidRPr="00B44E44" w:rsidRDefault="00FF160A" w:rsidP="000C5F9E">
            <w:pPr>
              <w:jc w:val="both"/>
              <w:rPr>
                <w:rFonts w:ascii="Arial" w:hAnsi="Arial" w:cs="Arial"/>
              </w:rPr>
            </w:pPr>
          </w:p>
        </w:tc>
      </w:tr>
      <w:bookmarkEnd w:id="1"/>
    </w:tbl>
    <w:p w14:paraId="503BC7F0" w14:textId="77777777" w:rsidR="00FF160A" w:rsidRDefault="00FF160A" w:rsidP="00FF160A">
      <w:pPr>
        <w:rPr>
          <w:rFonts w:ascii="Arial" w:hAnsi="Arial" w:cs="Arial"/>
          <w:b/>
          <w:color w:val="000099"/>
        </w:rPr>
      </w:pPr>
    </w:p>
    <w:p w14:paraId="207231AF" w14:textId="77777777" w:rsidR="00FF160A" w:rsidRDefault="00FF160A" w:rsidP="00FF160A">
      <w:pPr>
        <w:rPr>
          <w:rFonts w:ascii="Arial" w:hAnsi="Arial" w:cs="Arial"/>
          <w:b/>
          <w:color w:val="000099"/>
        </w:rPr>
      </w:pPr>
    </w:p>
    <w:sectPr w:rsidR="00FF160A" w:rsidSect="005F595E">
      <w:footerReference w:type="even" r:id="rId25"/>
      <w:footerReference w:type="default" r:id="rId2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5B995DD"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4538CA56" w14:textId="77777777" w:rsidR="00FF160A" w:rsidRPr="0087266C" w:rsidRDefault="00FF160A" w:rsidP="00FF160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EB7230E" w14:textId="77777777" w:rsidR="00FF160A" w:rsidRPr="00477662" w:rsidRDefault="00FF160A" w:rsidP="00FF160A">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42C89372" w14:textId="77777777" w:rsidR="00FF160A" w:rsidRPr="00D87B74" w:rsidRDefault="00FF160A" w:rsidP="00FF160A">
      <w:pPr>
        <w:pStyle w:val="FootnoteText"/>
        <w:rPr>
          <w:rFonts w:ascii="Arial" w:hAnsi="Arial" w:cs="Arial"/>
          <w:sz w:val="16"/>
          <w:szCs w:val="16"/>
        </w:rPr>
      </w:pPr>
    </w:p>
    <w:p w14:paraId="23CD6192" w14:textId="77777777" w:rsidR="00FF160A" w:rsidRDefault="00FF160A" w:rsidP="00FF160A">
      <w:pPr>
        <w:pStyle w:val="FootnoteText"/>
      </w:pPr>
    </w:p>
  </w:footnote>
  <w:footnote w:id="3">
    <w:p w14:paraId="1924D9C2" w14:textId="77777777" w:rsidR="00FF160A" w:rsidRPr="00DD13C2" w:rsidRDefault="00FF160A" w:rsidP="00FF16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D3B1934"/>
    <w:multiLevelType w:val="hybridMultilevel"/>
    <w:tmpl w:val="F7FE69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720" w:hanging="72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507B3"/>
    <w:multiLevelType w:val="hybridMultilevel"/>
    <w:tmpl w:val="F9EC8D3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B46E7"/>
    <w:multiLevelType w:val="hybridMultilevel"/>
    <w:tmpl w:val="D97019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FA1178F"/>
    <w:multiLevelType w:val="hybridMultilevel"/>
    <w:tmpl w:val="D6609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C82551"/>
    <w:multiLevelType w:val="hybridMultilevel"/>
    <w:tmpl w:val="89A643AA"/>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F6441C4"/>
    <w:multiLevelType w:val="hybridMultilevel"/>
    <w:tmpl w:val="7092FA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D02414"/>
    <w:multiLevelType w:val="hybridMultilevel"/>
    <w:tmpl w:val="910AAB06"/>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6"/>
  </w:num>
  <w:num w:numId="4">
    <w:abstractNumId w:val="28"/>
  </w:num>
  <w:num w:numId="5">
    <w:abstractNumId w:val="0"/>
  </w:num>
  <w:num w:numId="6">
    <w:abstractNumId w:val="7"/>
  </w:num>
  <w:num w:numId="7">
    <w:abstractNumId w:val="29"/>
  </w:num>
  <w:num w:numId="8">
    <w:abstractNumId w:val="31"/>
  </w:num>
  <w:num w:numId="9">
    <w:abstractNumId w:val="27"/>
  </w:num>
  <w:num w:numId="10">
    <w:abstractNumId w:val="12"/>
  </w:num>
  <w:num w:numId="11">
    <w:abstractNumId w:val="5"/>
  </w:num>
  <w:num w:numId="12">
    <w:abstractNumId w:val="25"/>
  </w:num>
  <w:num w:numId="13">
    <w:abstractNumId w:val="3"/>
  </w:num>
  <w:num w:numId="14">
    <w:abstractNumId w:val="20"/>
  </w:num>
  <w:num w:numId="15">
    <w:abstractNumId w:val="13"/>
  </w:num>
  <w:num w:numId="16">
    <w:abstractNumId w:val="1"/>
  </w:num>
  <w:num w:numId="17">
    <w:abstractNumId w:val="11"/>
  </w:num>
  <w:num w:numId="18">
    <w:abstractNumId w:val="30"/>
  </w:num>
  <w:num w:numId="19">
    <w:abstractNumId w:val="14"/>
  </w:num>
  <w:num w:numId="20">
    <w:abstractNumId w:val="22"/>
  </w:num>
  <w:num w:numId="21">
    <w:abstractNumId w:val="2"/>
  </w:num>
  <w:num w:numId="22">
    <w:abstractNumId w:val="34"/>
  </w:num>
  <w:num w:numId="23">
    <w:abstractNumId w:val="19"/>
  </w:num>
  <w:num w:numId="24">
    <w:abstractNumId w:val="10"/>
  </w:num>
  <w:num w:numId="25">
    <w:abstractNumId w:val="18"/>
  </w:num>
  <w:num w:numId="26">
    <w:abstractNumId w:val="4"/>
  </w:num>
  <w:num w:numId="27">
    <w:abstractNumId w:val="17"/>
  </w:num>
  <w:num w:numId="28">
    <w:abstractNumId w:val="8"/>
  </w:num>
  <w:num w:numId="29">
    <w:abstractNumId w:val="16"/>
  </w:num>
  <w:num w:numId="30">
    <w:abstractNumId w:val="15"/>
  </w:num>
  <w:num w:numId="31">
    <w:abstractNumId w:val="24"/>
  </w:num>
  <w:num w:numId="32">
    <w:abstractNumId w:val="26"/>
  </w:num>
  <w:num w:numId="33">
    <w:abstractNumId w:val="32"/>
  </w:num>
  <w:num w:numId="34">
    <w:abstractNumId w:val="21"/>
  </w:num>
  <w:num w:numId="3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0E87"/>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63807"/>
    <w:rsid w:val="003873AF"/>
    <w:rsid w:val="00387421"/>
    <w:rsid w:val="00394E20"/>
    <w:rsid w:val="003C3758"/>
    <w:rsid w:val="003C69A1"/>
    <w:rsid w:val="003E7EEE"/>
    <w:rsid w:val="003F026C"/>
    <w:rsid w:val="003F29A0"/>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7612"/>
    <w:rsid w:val="005150A5"/>
    <w:rsid w:val="00521CFC"/>
    <w:rsid w:val="00533F85"/>
    <w:rsid w:val="00543CC7"/>
    <w:rsid w:val="00543F98"/>
    <w:rsid w:val="0054701F"/>
    <w:rsid w:val="005657DD"/>
    <w:rsid w:val="00593D2E"/>
    <w:rsid w:val="005A38DE"/>
    <w:rsid w:val="005B29E2"/>
    <w:rsid w:val="005C40FB"/>
    <w:rsid w:val="005F10AC"/>
    <w:rsid w:val="005F595E"/>
    <w:rsid w:val="00611576"/>
    <w:rsid w:val="0064026D"/>
    <w:rsid w:val="00645B66"/>
    <w:rsid w:val="006544F8"/>
    <w:rsid w:val="00654826"/>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646E6"/>
    <w:rsid w:val="0077279C"/>
    <w:rsid w:val="00792875"/>
    <w:rsid w:val="00792F91"/>
    <w:rsid w:val="00795998"/>
    <w:rsid w:val="007C6E77"/>
    <w:rsid w:val="007D071C"/>
    <w:rsid w:val="007D2634"/>
    <w:rsid w:val="007D2E37"/>
    <w:rsid w:val="007D43A7"/>
    <w:rsid w:val="007D639C"/>
    <w:rsid w:val="007E60A4"/>
    <w:rsid w:val="007F0BB1"/>
    <w:rsid w:val="007F6BBE"/>
    <w:rsid w:val="008014C4"/>
    <w:rsid w:val="00813F59"/>
    <w:rsid w:val="008173E6"/>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847E5"/>
    <w:rsid w:val="00A8573A"/>
    <w:rsid w:val="00A85FAD"/>
    <w:rsid w:val="00AB4063"/>
    <w:rsid w:val="00AC0D37"/>
    <w:rsid w:val="00AC325C"/>
    <w:rsid w:val="00AD5EC4"/>
    <w:rsid w:val="00AE1AD9"/>
    <w:rsid w:val="00AE546A"/>
    <w:rsid w:val="00B0554F"/>
    <w:rsid w:val="00B079D3"/>
    <w:rsid w:val="00B13527"/>
    <w:rsid w:val="00B4168B"/>
    <w:rsid w:val="00B45750"/>
    <w:rsid w:val="00B54932"/>
    <w:rsid w:val="00B85A4B"/>
    <w:rsid w:val="00BA14C2"/>
    <w:rsid w:val="00BA4579"/>
    <w:rsid w:val="00BA7F52"/>
    <w:rsid w:val="00BB02E5"/>
    <w:rsid w:val="00BD463D"/>
    <w:rsid w:val="00BD5194"/>
    <w:rsid w:val="00BD7AF2"/>
    <w:rsid w:val="00BE2087"/>
    <w:rsid w:val="00BE491B"/>
    <w:rsid w:val="00BF1487"/>
    <w:rsid w:val="00C25F36"/>
    <w:rsid w:val="00C27EBA"/>
    <w:rsid w:val="00C31249"/>
    <w:rsid w:val="00C36670"/>
    <w:rsid w:val="00C40BAA"/>
    <w:rsid w:val="00C438C1"/>
    <w:rsid w:val="00C50AC7"/>
    <w:rsid w:val="00C57CEC"/>
    <w:rsid w:val="00C82C28"/>
    <w:rsid w:val="00C92AE6"/>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DE18CD"/>
    <w:rsid w:val="00DF78C9"/>
    <w:rsid w:val="00E00E62"/>
    <w:rsid w:val="00E0768C"/>
    <w:rsid w:val="00E23FD8"/>
    <w:rsid w:val="00E45386"/>
    <w:rsid w:val="00E46F0F"/>
    <w:rsid w:val="00E53F9F"/>
    <w:rsid w:val="00E64E67"/>
    <w:rsid w:val="00E77239"/>
    <w:rsid w:val="00E9136D"/>
    <w:rsid w:val="00E95117"/>
    <w:rsid w:val="00EA368A"/>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5FD7"/>
    <w:rsid w:val="00F97827"/>
    <w:rsid w:val="00FB4AAC"/>
    <w:rsid w:val="00FC12B2"/>
    <w:rsid w:val="00FC3200"/>
    <w:rsid w:val="00FD7DA1"/>
    <w:rsid w:val="00FF160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igunore,Subtitle Cover Page,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igunore Char,Subtitle Cover Page Char,List Paragraph4 Char,List Paragraph3 Char"/>
    <w:link w:val="ListParagraph"/>
    <w:uiPriority w:val="34"/>
    <w:locked/>
    <w:rsid w:val="00EA368A"/>
    <w:rPr>
      <w:rFonts w:ascii="Times New Roman" w:eastAsia="Times New Roman" w:hAnsi="Times New Roman" w:cs="Times New Roman"/>
      <w:sz w:val="20"/>
      <w:szCs w:val="20"/>
      <w:lang w:val="en-GB" w:eastAsia="en-GB"/>
    </w:rPr>
  </w:style>
  <w:style w:type="table" w:customStyle="1" w:styleId="TableGrid11">
    <w:name w:val="Table Grid11"/>
    <w:basedOn w:val="TableNormal"/>
    <w:next w:val="TableGrid"/>
    <w:rsid w:val="00BB02E5"/>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12">
    <w:name w:val="Contacts 12"/>
    <w:basedOn w:val="Normal"/>
    <w:uiPriority w:val="99"/>
    <w:qFormat/>
    <w:rsid w:val="00FF160A"/>
    <w:pPr>
      <w:widowControl w:val="0"/>
      <w:tabs>
        <w:tab w:val="left" w:pos="227"/>
      </w:tabs>
      <w:suppressAutoHyphens/>
      <w:autoSpaceDE w:val="0"/>
      <w:autoSpaceDN w:val="0"/>
      <w:adjustRightInd w:val="0"/>
      <w:spacing w:after="100"/>
      <w:textAlignment w:val="center"/>
    </w:pPr>
    <w:rPr>
      <w:rFonts w:ascii="Arial" w:eastAsia="MS Mincho" w:hAnsi="Arial" w:cs="ArialMT"/>
      <w:b/>
      <w:color w:val="016857"/>
      <w:sz w:val="16"/>
      <w:szCs w:val="16"/>
      <w:lang w:val="en-US" w:eastAsia="en-US"/>
    </w:rPr>
  </w:style>
  <w:style w:type="paragraph" w:customStyle="1" w:styleId="Contacts10">
    <w:name w:val="Contacts 10"/>
    <w:basedOn w:val="Normal"/>
    <w:uiPriority w:val="99"/>
    <w:qFormat/>
    <w:rsid w:val="00FF160A"/>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character" w:customStyle="1" w:styleId="ArBoldK">
    <w:name w:val="Ar Bold K"/>
    <w:uiPriority w:val="99"/>
    <w:qFormat/>
    <w:rsid w:val="00FF160A"/>
    <w:rPr>
      <w:rFonts w:ascii="Arial-BoldMT" w:hAnsi="Arial-BoldMT"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3340860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healthservice.hse.ie/staff/benefits-services/pay/pay-scales.html" TargetMode="External"/><Relationship Id="rId18" Type="http://schemas.openxmlformats.org/officeDocument/2006/relationships/hyperlink" Target="https://www.cpsa.ie/pdf/?file=https://assets.cpsa.ie/media/275828/b88e3648-c663-4293-9471-d2d75bd1d685.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hse.ie/eng/staff/resources/diversity/diversit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imear.osullivan6@hse.ie" TargetMode="External"/><Relationship Id="rId20" Type="http://schemas.openxmlformats.org/officeDocument/2006/relationships/image" Target="media/image5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24"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hyperlink" Target="mailto:Tamara.broderick@hse.ie" TargetMode="External"/><Relationship Id="rId23" Type="http://schemas.openxmlformats.org/officeDocument/2006/relationships/hyperlink" Target="hhttps://www.hse.ie/eng/services/list/2/primarycare/childrenfirst/"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hyperlink" Target="mailto:Kate.howard@hse.ie" TargetMode="External"/><Relationship Id="rId22" Type="http://schemas.openxmlformats.org/officeDocument/2006/relationships/image" Target="media/image60.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4255</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Eimear O'Sullivan (Accounts Payable)</cp:lastModifiedBy>
  <cp:revision>20</cp:revision>
  <dcterms:created xsi:type="dcterms:W3CDTF">2025-03-05T20:40:00Z</dcterms:created>
  <dcterms:modified xsi:type="dcterms:W3CDTF">2026-02-26T11:00:00Z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f438be6b4e383fa25dcc155e2ad4929ad4e8d2ca139306fd845bdc28e3315512</vt:lpwstr>
  </property>
</Properties>
</file>