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575758" w14:textId="77777777" w:rsidR="00E12BD9" w:rsidRPr="00E12BD9" w:rsidRDefault="00E12BD9" w:rsidP="00E12BD9">
      <w:pPr>
        <w:keepNext/>
        <w:spacing w:after="0" w:line="240" w:lineRule="auto"/>
        <w:jc w:val="center"/>
        <w:outlineLvl w:val="0"/>
        <w:rPr>
          <w:rFonts w:ascii="Arial" w:eastAsia="Times New Roman" w:hAnsi="Arial" w:cs="Times New Roman"/>
          <w:b/>
          <w:sz w:val="32"/>
          <w:szCs w:val="32"/>
          <w:lang w:val="en-GB"/>
        </w:rPr>
      </w:pPr>
      <w:r w:rsidRPr="00E12BD9">
        <w:rPr>
          <w:rFonts w:ascii="Arial" w:eastAsia="Times New Roman" w:hAnsi="Arial" w:cs="Times New Roman"/>
          <w:b/>
          <w:sz w:val="32"/>
          <w:szCs w:val="32"/>
          <w:lang w:val="en-GB"/>
        </w:rPr>
        <w:t xml:space="preserve">Job Description – </w:t>
      </w:r>
      <w:proofErr w:type="gramStart"/>
      <w:r w:rsidRPr="00E12BD9">
        <w:rPr>
          <w:rFonts w:ascii="Arial" w:eastAsia="Times New Roman" w:hAnsi="Arial" w:cs="Times New Roman"/>
          <w:b/>
          <w:sz w:val="32"/>
          <w:szCs w:val="32"/>
          <w:lang w:val="en-GB"/>
        </w:rPr>
        <w:t>Non Consultant</w:t>
      </w:r>
      <w:proofErr w:type="gramEnd"/>
      <w:r w:rsidRPr="00E12BD9">
        <w:rPr>
          <w:rFonts w:ascii="Arial" w:eastAsia="Times New Roman" w:hAnsi="Arial" w:cs="Times New Roman"/>
          <w:b/>
          <w:sz w:val="32"/>
          <w:szCs w:val="32"/>
          <w:lang w:val="en-GB"/>
        </w:rPr>
        <w:t xml:space="preserve"> Hospital Doctor (NCHD)</w:t>
      </w:r>
    </w:p>
    <w:p w14:paraId="68BE7F44" w14:textId="77777777" w:rsidR="00E12BD9" w:rsidRDefault="00E12BD9" w:rsidP="00E12BD9">
      <w:pPr>
        <w:keepNext/>
        <w:spacing w:after="0" w:line="240" w:lineRule="auto"/>
        <w:jc w:val="both"/>
        <w:outlineLvl w:val="0"/>
        <w:rPr>
          <w:rFonts w:ascii="Arial" w:eastAsia="Times New Roman" w:hAnsi="Arial" w:cs="Times New Roman"/>
          <w:b/>
          <w:sz w:val="24"/>
          <w:szCs w:val="24"/>
          <w:lang w:val="en-GB"/>
        </w:rPr>
      </w:pPr>
    </w:p>
    <w:p w14:paraId="6F254BA9" w14:textId="77777777" w:rsidR="00E12BD9" w:rsidRDefault="00E12BD9" w:rsidP="00E12BD9">
      <w:pPr>
        <w:keepNext/>
        <w:spacing w:after="0" w:line="240" w:lineRule="auto"/>
        <w:jc w:val="center"/>
        <w:outlineLvl w:val="0"/>
        <w:rPr>
          <w:rFonts w:ascii="Arial" w:eastAsia="Times New Roman" w:hAnsi="Arial" w:cs="Times New Roman"/>
          <w:b/>
          <w:sz w:val="24"/>
          <w:szCs w:val="24"/>
          <w:lang w:val="en-GB"/>
        </w:rPr>
      </w:pPr>
      <w:r>
        <w:rPr>
          <w:rFonts w:ascii="Arial" w:eastAsia="Times New Roman" w:hAnsi="Arial" w:cs="Times New Roman"/>
          <w:b/>
          <w:noProof/>
          <w:sz w:val="24"/>
          <w:szCs w:val="24"/>
          <w:lang w:eastAsia="en-IE"/>
        </w:rPr>
        <w:drawing>
          <wp:inline distT="0" distB="0" distL="0" distR="0" wp14:anchorId="0EC2E4DB" wp14:editId="65D26073">
            <wp:extent cx="4291965" cy="1061085"/>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91965" cy="1061085"/>
                    </a:xfrm>
                    <a:prstGeom prst="rect">
                      <a:avLst/>
                    </a:prstGeom>
                    <a:noFill/>
                  </pic:spPr>
                </pic:pic>
              </a:graphicData>
            </a:graphic>
          </wp:inline>
        </w:drawing>
      </w:r>
    </w:p>
    <w:p w14:paraId="04D48B2F" w14:textId="77777777" w:rsidR="00E12BD9" w:rsidRDefault="00E12BD9" w:rsidP="00E12BD9">
      <w:pPr>
        <w:keepNext/>
        <w:spacing w:after="0" w:line="240" w:lineRule="auto"/>
        <w:jc w:val="both"/>
        <w:outlineLvl w:val="0"/>
        <w:rPr>
          <w:rFonts w:ascii="Arial" w:eastAsia="Times New Roman" w:hAnsi="Arial" w:cs="Times New Roman"/>
          <w:b/>
          <w:sz w:val="24"/>
          <w:szCs w:val="24"/>
          <w:lang w:val="en-GB"/>
        </w:rPr>
      </w:pPr>
    </w:p>
    <w:p w14:paraId="68EC360E" w14:textId="77777777" w:rsidR="00E12BD9" w:rsidRPr="00E12BD9" w:rsidRDefault="00D7206A" w:rsidP="00E12BD9">
      <w:pPr>
        <w:spacing w:after="0" w:line="240" w:lineRule="auto"/>
        <w:jc w:val="both"/>
        <w:rPr>
          <w:rFonts w:ascii="Arial" w:eastAsia="Times New Roman" w:hAnsi="Arial" w:cs="Arial"/>
          <w:sz w:val="20"/>
          <w:szCs w:val="20"/>
          <w:lang w:val="en-GB" w:eastAsia="en-GB"/>
        </w:rPr>
      </w:pPr>
      <w:r>
        <w:rPr>
          <w:rFonts w:ascii="Arial" w:eastAsia="Times New Roman" w:hAnsi="Arial" w:cs="Arial"/>
          <w:sz w:val="20"/>
          <w:szCs w:val="20"/>
          <w:lang w:val="en-GB" w:eastAsia="en-GB"/>
        </w:rPr>
        <w:t>T</w:t>
      </w:r>
      <w:r w:rsidR="00E12BD9" w:rsidRPr="00E12BD9">
        <w:rPr>
          <w:rFonts w:ascii="Arial" w:eastAsia="Times New Roman" w:hAnsi="Arial" w:cs="Arial"/>
          <w:sz w:val="20"/>
          <w:szCs w:val="20"/>
          <w:lang w:val="en-GB" w:eastAsia="en-GB"/>
        </w:rPr>
        <w:t xml:space="preserve">he </w:t>
      </w:r>
      <w:proofErr w:type="spellStart"/>
      <w:r w:rsidR="00E12BD9" w:rsidRPr="00E12BD9">
        <w:rPr>
          <w:rFonts w:ascii="Arial" w:eastAsia="Times New Roman" w:hAnsi="Arial" w:cs="Arial"/>
          <w:sz w:val="20"/>
          <w:szCs w:val="20"/>
          <w:lang w:val="en-GB" w:eastAsia="en-GB"/>
        </w:rPr>
        <w:t>Saolta</w:t>
      </w:r>
      <w:proofErr w:type="spellEnd"/>
      <w:r w:rsidR="00E12BD9" w:rsidRPr="00E12BD9">
        <w:rPr>
          <w:rFonts w:ascii="Arial" w:eastAsia="Times New Roman" w:hAnsi="Arial" w:cs="Arial"/>
          <w:sz w:val="20"/>
          <w:szCs w:val="20"/>
          <w:lang w:val="en-GB" w:eastAsia="en-GB"/>
        </w:rPr>
        <w:t xml:space="preserve"> University Health Care Group provides acute and specialist hospital services to the West and North West of Ireland – counties Galway, Mayo, Roscommon, Sligo, Leitrim, Donegal and adjoining counties.</w:t>
      </w:r>
    </w:p>
    <w:p w14:paraId="48E2A8D4"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p>
    <w:p w14:paraId="3A739C84"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r w:rsidRPr="00E12BD9">
        <w:rPr>
          <w:rFonts w:ascii="Arial" w:eastAsia="Times New Roman" w:hAnsi="Arial" w:cs="Arial"/>
          <w:sz w:val="20"/>
          <w:szCs w:val="20"/>
          <w:lang w:val="en-GB" w:eastAsia="en-GB"/>
        </w:rPr>
        <w:t xml:space="preserve">The </w:t>
      </w:r>
      <w:proofErr w:type="spellStart"/>
      <w:r w:rsidRPr="00E12BD9">
        <w:rPr>
          <w:rFonts w:ascii="Arial" w:eastAsia="Times New Roman" w:hAnsi="Arial" w:cs="Arial"/>
          <w:sz w:val="20"/>
          <w:szCs w:val="20"/>
          <w:lang w:val="en-GB" w:eastAsia="en-GB"/>
        </w:rPr>
        <w:t>Saolta</w:t>
      </w:r>
      <w:proofErr w:type="spellEnd"/>
      <w:r w:rsidRPr="00E12BD9">
        <w:rPr>
          <w:rFonts w:ascii="Arial" w:eastAsia="Times New Roman" w:hAnsi="Arial" w:cs="Arial"/>
          <w:sz w:val="20"/>
          <w:szCs w:val="20"/>
          <w:lang w:val="en-GB" w:eastAsia="en-GB"/>
        </w:rPr>
        <w:t xml:space="preserve"> University Health Care Group comprises of 7 hospitals across 8 sites:</w:t>
      </w:r>
    </w:p>
    <w:p w14:paraId="00484315"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p>
    <w:p w14:paraId="6F4228E9"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r w:rsidRPr="00E12BD9">
        <w:rPr>
          <w:rFonts w:ascii="Arial" w:eastAsia="Times New Roman" w:hAnsi="Arial" w:cs="Arial"/>
          <w:sz w:val="20"/>
          <w:szCs w:val="20"/>
          <w:lang w:val="en-GB" w:eastAsia="en-GB"/>
        </w:rPr>
        <w:t>•</w:t>
      </w:r>
      <w:r w:rsidRPr="00E12BD9">
        <w:rPr>
          <w:rFonts w:ascii="Arial" w:eastAsia="Times New Roman" w:hAnsi="Arial" w:cs="Arial"/>
          <w:sz w:val="20"/>
          <w:szCs w:val="20"/>
          <w:lang w:val="en-GB" w:eastAsia="en-GB"/>
        </w:rPr>
        <w:tab/>
      </w:r>
      <w:r w:rsidRPr="00E12BD9">
        <w:rPr>
          <w:rFonts w:ascii="Arial" w:eastAsia="Times New Roman" w:hAnsi="Arial" w:cs="Arial"/>
          <w:b/>
          <w:sz w:val="20"/>
          <w:szCs w:val="20"/>
          <w:lang w:val="en-GB" w:eastAsia="en-GB"/>
        </w:rPr>
        <w:t>Letterkenny University Hospital (LUH)</w:t>
      </w:r>
    </w:p>
    <w:p w14:paraId="582859E5"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r w:rsidRPr="00E12BD9">
        <w:rPr>
          <w:rFonts w:ascii="Arial" w:eastAsia="Times New Roman" w:hAnsi="Arial" w:cs="Arial"/>
          <w:sz w:val="20"/>
          <w:szCs w:val="20"/>
          <w:lang w:val="en-GB" w:eastAsia="en-GB"/>
        </w:rPr>
        <w:t>•</w:t>
      </w:r>
      <w:r w:rsidRPr="00E12BD9">
        <w:rPr>
          <w:rFonts w:ascii="Arial" w:eastAsia="Times New Roman" w:hAnsi="Arial" w:cs="Arial"/>
          <w:sz w:val="20"/>
          <w:szCs w:val="20"/>
          <w:lang w:val="en-GB" w:eastAsia="en-GB"/>
        </w:rPr>
        <w:tab/>
        <w:t>Mayo University Hospital (MUH)</w:t>
      </w:r>
    </w:p>
    <w:p w14:paraId="1F0D99F5"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r w:rsidRPr="00E12BD9">
        <w:rPr>
          <w:rFonts w:ascii="Arial" w:eastAsia="Times New Roman" w:hAnsi="Arial" w:cs="Arial"/>
          <w:sz w:val="20"/>
          <w:szCs w:val="20"/>
          <w:lang w:val="en-GB" w:eastAsia="en-GB"/>
        </w:rPr>
        <w:t>•</w:t>
      </w:r>
      <w:r w:rsidRPr="00E12BD9">
        <w:rPr>
          <w:rFonts w:ascii="Arial" w:eastAsia="Times New Roman" w:hAnsi="Arial" w:cs="Arial"/>
          <w:sz w:val="20"/>
          <w:szCs w:val="20"/>
          <w:lang w:val="en-GB" w:eastAsia="en-GB"/>
        </w:rPr>
        <w:tab/>
        <w:t>Merlin Park University Hospital (MPUH)</w:t>
      </w:r>
    </w:p>
    <w:p w14:paraId="67D817D4"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r w:rsidRPr="00E12BD9">
        <w:rPr>
          <w:rFonts w:ascii="Arial" w:eastAsia="Times New Roman" w:hAnsi="Arial" w:cs="Arial"/>
          <w:sz w:val="20"/>
          <w:szCs w:val="20"/>
          <w:lang w:val="en-GB" w:eastAsia="en-GB"/>
        </w:rPr>
        <w:t>•</w:t>
      </w:r>
      <w:r w:rsidRPr="00E12BD9">
        <w:rPr>
          <w:rFonts w:ascii="Arial" w:eastAsia="Times New Roman" w:hAnsi="Arial" w:cs="Arial"/>
          <w:sz w:val="20"/>
          <w:szCs w:val="20"/>
          <w:lang w:val="en-GB" w:eastAsia="en-GB"/>
        </w:rPr>
        <w:tab/>
        <w:t>Portiuncula University Hospital (PUH)</w:t>
      </w:r>
    </w:p>
    <w:p w14:paraId="68171953"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r w:rsidRPr="00E12BD9">
        <w:rPr>
          <w:rFonts w:ascii="Arial" w:eastAsia="Times New Roman" w:hAnsi="Arial" w:cs="Arial"/>
          <w:sz w:val="20"/>
          <w:szCs w:val="20"/>
          <w:lang w:val="en-GB" w:eastAsia="en-GB"/>
        </w:rPr>
        <w:t>•</w:t>
      </w:r>
      <w:r w:rsidRPr="00E12BD9">
        <w:rPr>
          <w:rFonts w:ascii="Arial" w:eastAsia="Times New Roman" w:hAnsi="Arial" w:cs="Arial"/>
          <w:sz w:val="20"/>
          <w:szCs w:val="20"/>
          <w:lang w:val="en-GB" w:eastAsia="en-GB"/>
        </w:rPr>
        <w:tab/>
        <w:t>Roscommon University Hospital (RUH)</w:t>
      </w:r>
    </w:p>
    <w:p w14:paraId="593361EA"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r w:rsidRPr="00E12BD9">
        <w:rPr>
          <w:rFonts w:ascii="Arial" w:eastAsia="Times New Roman" w:hAnsi="Arial" w:cs="Arial"/>
          <w:sz w:val="20"/>
          <w:szCs w:val="20"/>
          <w:lang w:val="en-GB" w:eastAsia="en-GB"/>
        </w:rPr>
        <w:t>•</w:t>
      </w:r>
      <w:r w:rsidRPr="00E12BD9">
        <w:rPr>
          <w:rFonts w:ascii="Arial" w:eastAsia="Times New Roman" w:hAnsi="Arial" w:cs="Arial"/>
          <w:sz w:val="20"/>
          <w:szCs w:val="20"/>
          <w:lang w:val="en-GB" w:eastAsia="en-GB"/>
        </w:rPr>
        <w:tab/>
        <w:t xml:space="preserve">Sligo University Hospital (SUH) incorporating Our Lady’s Hospital </w:t>
      </w:r>
      <w:proofErr w:type="spellStart"/>
      <w:r w:rsidRPr="00E12BD9">
        <w:rPr>
          <w:rFonts w:ascii="Arial" w:eastAsia="Times New Roman" w:hAnsi="Arial" w:cs="Arial"/>
          <w:sz w:val="20"/>
          <w:szCs w:val="20"/>
          <w:lang w:val="en-GB" w:eastAsia="en-GB"/>
        </w:rPr>
        <w:t>Manorhamilton</w:t>
      </w:r>
      <w:proofErr w:type="spellEnd"/>
      <w:r w:rsidRPr="00E12BD9">
        <w:rPr>
          <w:rFonts w:ascii="Arial" w:eastAsia="Times New Roman" w:hAnsi="Arial" w:cs="Arial"/>
          <w:sz w:val="20"/>
          <w:szCs w:val="20"/>
          <w:lang w:val="en-GB" w:eastAsia="en-GB"/>
        </w:rPr>
        <w:t xml:space="preserve"> (OLHM)</w:t>
      </w:r>
    </w:p>
    <w:p w14:paraId="234022E7"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r w:rsidRPr="00E12BD9">
        <w:rPr>
          <w:rFonts w:ascii="Arial" w:eastAsia="Times New Roman" w:hAnsi="Arial" w:cs="Arial"/>
          <w:sz w:val="20"/>
          <w:szCs w:val="20"/>
          <w:lang w:val="en-GB" w:eastAsia="en-GB"/>
        </w:rPr>
        <w:t>•</w:t>
      </w:r>
      <w:r w:rsidRPr="00E12BD9">
        <w:rPr>
          <w:rFonts w:ascii="Arial" w:eastAsia="Times New Roman" w:hAnsi="Arial" w:cs="Arial"/>
          <w:sz w:val="20"/>
          <w:szCs w:val="20"/>
          <w:lang w:val="en-GB" w:eastAsia="en-GB"/>
        </w:rPr>
        <w:tab/>
        <w:t>University Hospital Galway (UHG)</w:t>
      </w:r>
    </w:p>
    <w:p w14:paraId="6E87CA09"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p>
    <w:p w14:paraId="6A5EBE77"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r w:rsidRPr="00E12BD9">
        <w:rPr>
          <w:rFonts w:ascii="Arial" w:eastAsia="Times New Roman" w:hAnsi="Arial" w:cs="Arial"/>
          <w:sz w:val="20"/>
          <w:szCs w:val="20"/>
          <w:lang w:val="en-GB" w:eastAsia="en-GB"/>
        </w:rPr>
        <w:t>The Group's Academic Partner is NUI Galway.</w:t>
      </w:r>
    </w:p>
    <w:p w14:paraId="4FBDDD88"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p>
    <w:p w14:paraId="41E87F60"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r w:rsidRPr="00E12BD9">
        <w:rPr>
          <w:rFonts w:ascii="Arial" w:eastAsia="Times New Roman" w:hAnsi="Arial" w:cs="Arial"/>
          <w:sz w:val="20"/>
          <w:szCs w:val="20"/>
          <w:lang w:val="en-GB" w:eastAsia="en-GB"/>
        </w:rPr>
        <w:t xml:space="preserve">The </w:t>
      </w:r>
      <w:proofErr w:type="spellStart"/>
      <w:r w:rsidRPr="00E12BD9">
        <w:rPr>
          <w:rFonts w:ascii="Arial" w:eastAsia="Times New Roman" w:hAnsi="Arial" w:cs="Arial"/>
          <w:sz w:val="20"/>
          <w:szCs w:val="20"/>
          <w:lang w:val="en-GB" w:eastAsia="en-GB"/>
        </w:rPr>
        <w:t>Saolta</w:t>
      </w:r>
      <w:proofErr w:type="spellEnd"/>
      <w:r w:rsidRPr="00E12BD9">
        <w:rPr>
          <w:rFonts w:ascii="Arial" w:eastAsia="Times New Roman" w:hAnsi="Arial" w:cs="Arial"/>
          <w:sz w:val="20"/>
          <w:szCs w:val="20"/>
          <w:lang w:val="en-GB" w:eastAsia="en-GB"/>
        </w:rPr>
        <w:t xml:space="preserve"> Group’s region covers one third of the land mass of Ireland, it provides health care to a population of 830,000, employs 10,653 staff (October 2019), and has a budget of €868 million. </w:t>
      </w:r>
    </w:p>
    <w:p w14:paraId="0F6B5EF8"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p>
    <w:p w14:paraId="25270273"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r w:rsidRPr="00E12BD9">
        <w:rPr>
          <w:rFonts w:ascii="Arial" w:eastAsia="Times New Roman" w:hAnsi="Arial" w:cs="Arial"/>
          <w:sz w:val="20"/>
          <w:szCs w:val="20"/>
          <w:lang w:val="en-GB" w:eastAsia="en-GB"/>
        </w:rPr>
        <w:t xml:space="preserve">The Group provides a range of </w:t>
      </w:r>
      <w:proofErr w:type="gramStart"/>
      <w:r w:rsidRPr="00E12BD9">
        <w:rPr>
          <w:rFonts w:ascii="Arial" w:eastAsia="Times New Roman" w:hAnsi="Arial" w:cs="Arial"/>
          <w:sz w:val="20"/>
          <w:szCs w:val="20"/>
          <w:lang w:val="en-GB" w:eastAsia="en-GB"/>
        </w:rPr>
        <w:t>high quality</w:t>
      </w:r>
      <w:proofErr w:type="gramEnd"/>
      <w:r w:rsidRPr="00E12BD9">
        <w:rPr>
          <w:rFonts w:ascii="Arial" w:eastAsia="Times New Roman" w:hAnsi="Arial" w:cs="Arial"/>
          <w:sz w:val="20"/>
          <w:szCs w:val="20"/>
          <w:lang w:val="en-GB" w:eastAsia="en-GB"/>
        </w:rPr>
        <w:t xml:space="preserve"> services for the catchment areas it serves and GUH is a designated supra-regional cancer service provider meeting the needs of all the counties along Western seaboard and towards the midlands from Donegal to North Tipperary.</w:t>
      </w:r>
    </w:p>
    <w:p w14:paraId="6495ABA6"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r w:rsidRPr="00E12BD9">
        <w:rPr>
          <w:rFonts w:ascii="Arial" w:eastAsia="Times New Roman" w:hAnsi="Arial" w:cs="Arial"/>
          <w:sz w:val="20"/>
          <w:szCs w:val="20"/>
          <w:lang w:val="en-GB" w:eastAsia="en-GB"/>
        </w:rPr>
        <w:t xml:space="preserve"> </w:t>
      </w:r>
    </w:p>
    <w:p w14:paraId="5CE6F025"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proofErr w:type="spellStart"/>
      <w:r w:rsidRPr="00E12BD9">
        <w:rPr>
          <w:rFonts w:ascii="Arial" w:eastAsia="Times New Roman" w:hAnsi="Arial" w:cs="Arial"/>
          <w:sz w:val="20"/>
          <w:szCs w:val="20"/>
          <w:lang w:val="en-GB" w:eastAsia="en-GB"/>
        </w:rPr>
        <w:t>Saolta</w:t>
      </w:r>
      <w:proofErr w:type="spellEnd"/>
      <w:r w:rsidRPr="00E12BD9">
        <w:rPr>
          <w:rFonts w:ascii="Arial" w:eastAsia="Times New Roman" w:hAnsi="Arial" w:cs="Arial"/>
          <w:sz w:val="20"/>
          <w:szCs w:val="20"/>
          <w:lang w:val="en-GB" w:eastAsia="en-GB"/>
        </w:rPr>
        <w:t xml:space="preserve"> University Health Care Group aims to meet its service plan targets. Its priority is to implement the national Clinical Care programmes across the Group and establish a performance management culture with the development of Key Performance Indicators.</w:t>
      </w:r>
    </w:p>
    <w:p w14:paraId="2297AA6A"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p>
    <w:p w14:paraId="2F71585C" w14:textId="77777777" w:rsidR="00E12BD9" w:rsidRPr="00E12BD9" w:rsidRDefault="00E12BD9" w:rsidP="00E12BD9">
      <w:pPr>
        <w:spacing w:after="0" w:line="240" w:lineRule="auto"/>
        <w:jc w:val="both"/>
        <w:rPr>
          <w:rFonts w:ascii="Arial" w:eastAsia="Times New Roman" w:hAnsi="Arial" w:cs="Arial"/>
          <w:b/>
          <w:sz w:val="20"/>
          <w:szCs w:val="20"/>
          <w:lang w:val="en-GB" w:eastAsia="en-GB"/>
        </w:rPr>
      </w:pPr>
      <w:r w:rsidRPr="00E12BD9">
        <w:rPr>
          <w:rFonts w:ascii="Arial" w:eastAsia="Times New Roman" w:hAnsi="Arial" w:cs="Arial"/>
          <w:b/>
          <w:sz w:val="20"/>
          <w:szCs w:val="20"/>
          <w:lang w:val="en-GB" w:eastAsia="en-GB"/>
        </w:rPr>
        <w:t>Vision</w:t>
      </w:r>
    </w:p>
    <w:p w14:paraId="2A578F93"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r w:rsidRPr="00E12BD9">
        <w:rPr>
          <w:rFonts w:ascii="Arial" w:eastAsia="Times New Roman" w:hAnsi="Arial" w:cs="Arial"/>
          <w:sz w:val="20"/>
          <w:szCs w:val="20"/>
          <w:lang w:val="en-GB" w:eastAsia="en-GB"/>
        </w:rPr>
        <w:t>Our vision is to be a leading academic Hospital Group providing excellent integrated patient-centred care delivered by skilled caring staff.</w:t>
      </w:r>
    </w:p>
    <w:p w14:paraId="7C2BBF2F"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p>
    <w:p w14:paraId="35526489"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p>
    <w:p w14:paraId="34E7BC5A" w14:textId="77777777" w:rsidR="00E12BD9" w:rsidRPr="00E12BD9" w:rsidRDefault="00E12BD9" w:rsidP="00E12BD9">
      <w:pPr>
        <w:spacing w:after="0" w:line="240" w:lineRule="auto"/>
        <w:jc w:val="both"/>
        <w:rPr>
          <w:rFonts w:ascii="Arial" w:eastAsia="Times New Roman" w:hAnsi="Arial" w:cs="Arial"/>
          <w:b/>
          <w:sz w:val="20"/>
          <w:szCs w:val="20"/>
          <w:lang w:val="en-GB" w:eastAsia="en-GB"/>
        </w:rPr>
      </w:pPr>
      <w:proofErr w:type="spellStart"/>
      <w:r w:rsidRPr="00E12BD9">
        <w:rPr>
          <w:rFonts w:ascii="Arial" w:eastAsia="Times New Roman" w:hAnsi="Arial" w:cs="Arial"/>
          <w:b/>
          <w:sz w:val="20"/>
          <w:szCs w:val="20"/>
          <w:lang w:val="en-GB" w:eastAsia="en-GB"/>
        </w:rPr>
        <w:t>Saolta</w:t>
      </w:r>
      <w:proofErr w:type="spellEnd"/>
      <w:r w:rsidRPr="00E12BD9">
        <w:rPr>
          <w:rFonts w:ascii="Arial" w:eastAsia="Times New Roman" w:hAnsi="Arial" w:cs="Arial"/>
          <w:b/>
          <w:sz w:val="20"/>
          <w:szCs w:val="20"/>
          <w:lang w:val="en-GB" w:eastAsia="en-GB"/>
        </w:rPr>
        <w:t xml:space="preserve"> Guiding Principles</w:t>
      </w:r>
    </w:p>
    <w:p w14:paraId="3931A7B5"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r w:rsidRPr="00E12BD9">
        <w:rPr>
          <w:rFonts w:ascii="Arial" w:eastAsia="Times New Roman" w:hAnsi="Arial" w:cs="Arial"/>
          <w:sz w:val="20"/>
          <w:szCs w:val="20"/>
          <w:lang w:val="en-GB" w:eastAsia="en-GB"/>
        </w:rPr>
        <w:t>Care - Compassion - Trust - Learning</w:t>
      </w:r>
    </w:p>
    <w:p w14:paraId="40FB8A85"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p>
    <w:p w14:paraId="0CFDD9E6"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r w:rsidRPr="00E12BD9">
        <w:rPr>
          <w:rFonts w:ascii="Arial" w:eastAsia="Times New Roman" w:hAnsi="Arial" w:cs="Arial"/>
          <w:sz w:val="20"/>
          <w:szCs w:val="20"/>
          <w:lang w:val="en-GB" w:eastAsia="en-GB"/>
        </w:rPr>
        <w:t>Our guiding principles are to work in partnership with patients and other healthcare providers across the continuum of care to:</w:t>
      </w:r>
    </w:p>
    <w:p w14:paraId="019D0E45"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p>
    <w:p w14:paraId="01392C03" w14:textId="77777777" w:rsidR="00E12BD9" w:rsidRPr="006D22D2" w:rsidRDefault="00E12BD9" w:rsidP="006D22D2">
      <w:pPr>
        <w:pStyle w:val="ListParagraph"/>
        <w:numPr>
          <w:ilvl w:val="0"/>
          <w:numId w:val="6"/>
        </w:numPr>
        <w:spacing w:after="0" w:line="240" w:lineRule="auto"/>
        <w:jc w:val="both"/>
        <w:rPr>
          <w:rFonts w:ascii="Arial" w:eastAsia="Times New Roman" w:hAnsi="Arial" w:cs="Arial"/>
          <w:sz w:val="20"/>
          <w:szCs w:val="20"/>
          <w:lang w:val="en-GB" w:eastAsia="en-GB"/>
        </w:rPr>
      </w:pPr>
      <w:r w:rsidRPr="006D22D2">
        <w:rPr>
          <w:rFonts w:ascii="Arial" w:eastAsia="Times New Roman" w:hAnsi="Arial" w:cs="Arial"/>
          <w:sz w:val="20"/>
          <w:szCs w:val="20"/>
          <w:lang w:val="en-GB" w:eastAsia="en-GB"/>
        </w:rPr>
        <w:t>Deliver high quality, safe, timely and equitable patient care by developing and ensuring sustainable clinical services to meet the needs of our population.</w:t>
      </w:r>
    </w:p>
    <w:p w14:paraId="095A1263" w14:textId="77777777" w:rsidR="00E12BD9" w:rsidRPr="006D22D2" w:rsidRDefault="00E12BD9" w:rsidP="006D22D2">
      <w:pPr>
        <w:pStyle w:val="ListParagraph"/>
        <w:numPr>
          <w:ilvl w:val="0"/>
          <w:numId w:val="6"/>
        </w:numPr>
        <w:spacing w:after="0" w:line="240" w:lineRule="auto"/>
        <w:jc w:val="both"/>
        <w:rPr>
          <w:rFonts w:ascii="Arial" w:eastAsia="Times New Roman" w:hAnsi="Arial" w:cs="Arial"/>
          <w:sz w:val="20"/>
          <w:szCs w:val="20"/>
          <w:lang w:val="en-GB" w:eastAsia="en-GB"/>
        </w:rPr>
      </w:pPr>
      <w:r w:rsidRPr="006D22D2">
        <w:rPr>
          <w:rFonts w:ascii="Arial" w:eastAsia="Times New Roman" w:hAnsi="Arial" w:cs="Arial"/>
          <w:sz w:val="20"/>
          <w:szCs w:val="20"/>
          <w:lang w:val="en-GB" w:eastAsia="en-GB"/>
        </w:rPr>
        <w:t xml:space="preserve">Deliver integrated services across the </w:t>
      </w:r>
      <w:proofErr w:type="spellStart"/>
      <w:r w:rsidRPr="006D22D2">
        <w:rPr>
          <w:rFonts w:ascii="Arial" w:eastAsia="Times New Roman" w:hAnsi="Arial" w:cs="Arial"/>
          <w:sz w:val="20"/>
          <w:szCs w:val="20"/>
          <w:lang w:val="en-GB" w:eastAsia="en-GB"/>
        </w:rPr>
        <w:t>Saolta</w:t>
      </w:r>
      <w:proofErr w:type="spellEnd"/>
      <w:r w:rsidRPr="006D22D2">
        <w:rPr>
          <w:rFonts w:ascii="Arial" w:eastAsia="Times New Roman" w:hAnsi="Arial" w:cs="Arial"/>
          <w:sz w:val="20"/>
          <w:szCs w:val="20"/>
          <w:lang w:val="en-GB" w:eastAsia="en-GB"/>
        </w:rPr>
        <w:t xml:space="preserve"> Group Hospitals, with clear lines of responsibility, accountability and authority, whilst maintaining individual hospital site integrity.</w:t>
      </w:r>
    </w:p>
    <w:p w14:paraId="5F800DC8" w14:textId="77777777" w:rsidR="00E12BD9" w:rsidRPr="006D22D2" w:rsidRDefault="00E12BD9" w:rsidP="006D22D2">
      <w:pPr>
        <w:pStyle w:val="ListParagraph"/>
        <w:numPr>
          <w:ilvl w:val="0"/>
          <w:numId w:val="6"/>
        </w:numPr>
        <w:spacing w:after="0" w:line="240" w:lineRule="auto"/>
        <w:jc w:val="both"/>
        <w:rPr>
          <w:rFonts w:ascii="Arial" w:eastAsia="Times New Roman" w:hAnsi="Arial" w:cs="Arial"/>
          <w:sz w:val="20"/>
          <w:szCs w:val="20"/>
          <w:lang w:val="en-GB" w:eastAsia="en-GB"/>
        </w:rPr>
      </w:pPr>
      <w:r w:rsidRPr="006D22D2">
        <w:rPr>
          <w:rFonts w:ascii="Arial" w:eastAsia="Times New Roman" w:hAnsi="Arial" w:cs="Arial"/>
          <w:sz w:val="20"/>
          <w:szCs w:val="20"/>
          <w:lang w:val="en-GB" w:eastAsia="en-GB"/>
        </w:rPr>
        <w:t>Continue to develop and improve our clinical services supported by education, research and innovation, in partnership with NUI Galway and other academic partners.</w:t>
      </w:r>
    </w:p>
    <w:p w14:paraId="4E9D8A7E" w14:textId="77777777" w:rsidR="00E12BD9" w:rsidRPr="006D22D2" w:rsidRDefault="00E12BD9" w:rsidP="006D22D2">
      <w:pPr>
        <w:pStyle w:val="ListParagraph"/>
        <w:numPr>
          <w:ilvl w:val="0"/>
          <w:numId w:val="6"/>
        </w:numPr>
        <w:spacing w:after="0" w:line="240" w:lineRule="auto"/>
        <w:jc w:val="both"/>
        <w:rPr>
          <w:rFonts w:ascii="Arial" w:eastAsia="Times New Roman" w:hAnsi="Arial" w:cs="Arial"/>
          <w:sz w:val="20"/>
          <w:szCs w:val="20"/>
          <w:lang w:val="en-GB" w:eastAsia="en-GB"/>
        </w:rPr>
      </w:pPr>
      <w:r w:rsidRPr="006D22D2">
        <w:rPr>
          <w:rFonts w:ascii="Arial" w:eastAsia="Times New Roman" w:hAnsi="Arial" w:cs="Arial"/>
          <w:sz w:val="20"/>
          <w:szCs w:val="20"/>
          <w:lang w:val="en-GB" w:eastAsia="en-GB"/>
        </w:rPr>
        <w:t>Recruit, retain and develop highly-skilled multidisciplinary teams through support, engagement and empowerment.</w:t>
      </w:r>
    </w:p>
    <w:p w14:paraId="0CD6E688"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p>
    <w:p w14:paraId="2B56B252" w14:textId="77777777" w:rsidR="00E12BD9" w:rsidRDefault="00E12BD9" w:rsidP="00E12BD9">
      <w:pPr>
        <w:spacing w:after="0" w:line="240" w:lineRule="auto"/>
        <w:jc w:val="both"/>
        <w:rPr>
          <w:rFonts w:ascii="Arial" w:eastAsia="Times New Roman" w:hAnsi="Arial" w:cs="Arial"/>
          <w:b/>
          <w:sz w:val="20"/>
          <w:szCs w:val="20"/>
          <w:lang w:val="en-GB" w:eastAsia="en-GB"/>
        </w:rPr>
      </w:pPr>
    </w:p>
    <w:p w14:paraId="3803AF22" w14:textId="77777777" w:rsidR="00E12BD9" w:rsidRDefault="00E12BD9" w:rsidP="00E12BD9">
      <w:pPr>
        <w:spacing w:after="0" w:line="240" w:lineRule="auto"/>
        <w:jc w:val="both"/>
        <w:rPr>
          <w:rFonts w:ascii="Arial" w:eastAsia="Times New Roman" w:hAnsi="Arial" w:cs="Arial"/>
          <w:b/>
          <w:sz w:val="20"/>
          <w:szCs w:val="20"/>
          <w:lang w:val="en-GB" w:eastAsia="en-GB"/>
        </w:rPr>
      </w:pPr>
    </w:p>
    <w:p w14:paraId="00627FCD" w14:textId="77777777" w:rsidR="00E12BD9" w:rsidRPr="00E12BD9" w:rsidRDefault="00E12BD9" w:rsidP="00E12BD9">
      <w:pPr>
        <w:spacing w:after="0" w:line="240" w:lineRule="auto"/>
        <w:jc w:val="both"/>
        <w:rPr>
          <w:rFonts w:ascii="Arial" w:eastAsia="Times New Roman" w:hAnsi="Arial" w:cs="Arial"/>
          <w:b/>
          <w:sz w:val="20"/>
          <w:szCs w:val="20"/>
          <w:lang w:val="en-GB" w:eastAsia="en-GB"/>
        </w:rPr>
      </w:pPr>
      <w:proofErr w:type="spellStart"/>
      <w:r w:rsidRPr="00E12BD9">
        <w:rPr>
          <w:rFonts w:ascii="Arial" w:eastAsia="Times New Roman" w:hAnsi="Arial" w:cs="Arial"/>
          <w:b/>
          <w:sz w:val="20"/>
          <w:szCs w:val="20"/>
          <w:lang w:val="en-GB" w:eastAsia="en-GB"/>
        </w:rPr>
        <w:t>Saolta</w:t>
      </w:r>
      <w:proofErr w:type="spellEnd"/>
      <w:r w:rsidRPr="00E12BD9">
        <w:rPr>
          <w:rFonts w:ascii="Arial" w:eastAsia="Times New Roman" w:hAnsi="Arial" w:cs="Arial"/>
          <w:b/>
          <w:sz w:val="20"/>
          <w:szCs w:val="20"/>
          <w:lang w:val="en-GB" w:eastAsia="en-GB"/>
        </w:rPr>
        <w:t xml:space="preserve"> Strategy 2019-2023</w:t>
      </w:r>
    </w:p>
    <w:p w14:paraId="5DCD83C8"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r w:rsidRPr="00E12BD9">
        <w:rPr>
          <w:rFonts w:ascii="Arial" w:eastAsia="Times New Roman" w:hAnsi="Arial" w:cs="Arial"/>
          <w:sz w:val="20"/>
          <w:szCs w:val="20"/>
          <w:lang w:val="en-GB" w:eastAsia="en-GB"/>
        </w:rPr>
        <w:t xml:space="preserve">We have developed a </w:t>
      </w:r>
      <w:proofErr w:type="gramStart"/>
      <w:r w:rsidRPr="00E12BD9">
        <w:rPr>
          <w:rFonts w:ascii="Arial" w:eastAsia="Times New Roman" w:hAnsi="Arial" w:cs="Arial"/>
          <w:sz w:val="20"/>
          <w:szCs w:val="20"/>
          <w:lang w:val="en-GB" w:eastAsia="en-GB"/>
        </w:rPr>
        <w:t>five year</w:t>
      </w:r>
      <w:proofErr w:type="gramEnd"/>
      <w:r w:rsidRPr="00E12BD9">
        <w:rPr>
          <w:rFonts w:ascii="Arial" w:eastAsia="Times New Roman" w:hAnsi="Arial" w:cs="Arial"/>
          <w:sz w:val="20"/>
          <w:szCs w:val="20"/>
          <w:lang w:val="en-GB" w:eastAsia="en-GB"/>
        </w:rPr>
        <w:t xml:space="preserve"> strategy which outlines the vision and framework for the Group’s strategic development from 2019 to 2023.</w:t>
      </w:r>
    </w:p>
    <w:p w14:paraId="30458539"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p>
    <w:p w14:paraId="76149D57"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r w:rsidRPr="00E12BD9">
        <w:rPr>
          <w:rFonts w:ascii="Arial" w:eastAsia="Times New Roman" w:hAnsi="Arial" w:cs="Arial"/>
          <w:sz w:val="20"/>
          <w:szCs w:val="20"/>
          <w:lang w:val="en-GB" w:eastAsia="en-GB"/>
        </w:rPr>
        <w:t xml:space="preserve">We are committed to ensuring that our patients are at the centre of all service design, development and delivery. Over the five years of the </w:t>
      </w:r>
      <w:proofErr w:type="gramStart"/>
      <w:r w:rsidRPr="00E12BD9">
        <w:rPr>
          <w:rFonts w:ascii="Arial" w:eastAsia="Times New Roman" w:hAnsi="Arial" w:cs="Arial"/>
          <w:sz w:val="20"/>
          <w:szCs w:val="20"/>
          <w:lang w:val="en-GB" w:eastAsia="en-GB"/>
        </w:rPr>
        <w:t>strategy</w:t>
      </w:r>
      <w:proofErr w:type="gramEnd"/>
      <w:r w:rsidRPr="00E12BD9">
        <w:rPr>
          <w:rFonts w:ascii="Arial" w:eastAsia="Times New Roman" w:hAnsi="Arial" w:cs="Arial"/>
          <w:sz w:val="20"/>
          <w:szCs w:val="20"/>
          <w:lang w:val="en-GB" w:eastAsia="en-GB"/>
        </w:rPr>
        <w:t xml:space="preserve"> we will further develop our services, both clinical and organisational based around seven key themes: Quality and Patient Safety; Patient Access; Governance and Integration; Skilled Caring Staff; Education Research and Innovation; eHealth and Infrastructure. These will be our key areas of focus to enable us to meet the future needs of our patients. </w:t>
      </w:r>
    </w:p>
    <w:p w14:paraId="0FE5174F"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p>
    <w:p w14:paraId="62BBD92F"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r w:rsidRPr="00E12BD9">
        <w:rPr>
          <w:rFonts w:ascii="Arial" w:eastAsia="Times New Roman" w:hAnsi="Arial" w:cs="Arial"/>
          <w:sz w:val="20"/>
          <w:szCs w:val="20"/>
          <w:lang w:val="en-GB" w:eastAsia="en-GB"/>
        </w:rPr>
        <w:t>We continue to work very closely with our colleagues in the community both Community Healthcare West and Community Health Organisation 1 in the North West to deliver more streamlined care to our patients in line with the national focus of bringing services closer to patients.</w:t>
      </w:r>
    </w:p>
    <w:p w14:paraId="5B87D5B6"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p>
    <w:p w14:paraId="051E87B4"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r w:rsidRPr="00E12BD9">
        <w:rPr>
          <w:rFonts w:ascii="Arial" w:eastAsia="Times New Roman" w:hAnsi="Arial" w:cs="Arial"/>
          <w:sz w:val="20"/>
          <w:szCs w:val="20"/>
          <w:lang w:val="en-GB" w:eastAsia="en-GB"/>
        </w:rPr>
        <w:t xml:space="preserve">While the tertiary referral centre for the Group is University Hospital Galway, it is essential that all our hospitals work more closely together in delivering services to address the challenges facing us across our region. </w:t>
      </w:r>
    </w:p>
    <w:p w14:paraId="7F48BD08"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p>
    <w:p w14:paraId="2488E866"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r w:rsidRPr="00E12BD9">
        <w:rPr>
          <w:rFonts w:ascii="Arial" w:eastAsia="Times New Roman" w:hAnsi="Arial" w:cs="Arial"/>
          <w:sz w:val="20"/>
          <w:szCs w:val="20"/>
          <w:lang w:val="en-GB" w:eastAsia="en-GB"/>
        </w:rPr>
        <w:t xml:space="preserve">A key theme of our </w:t>
      </w:r>
      <w:proofErr w:type="gramStart"/>
      <w:r w:rsidRPr="00E12BD9">
        <w:rPr>
          <w:rFonts w:ascii="Arial" w:eastAsia="Times New Roman" w:hAnsi="Arial" w:cs="Arial"/>
          <w:sz w:val="20"/>
          <w:szCs w:val="20"/>
          <w:lang w:val="en-GB" w:eastAsia="en-GB"/>
        </w:rPr>
        <w:t>5 year</w:t>
      </w:r>
      <w:proofErr w:type="gramEnd"/>
      <w:r w:rsidRPr="00E12BD9">
        <w:rPr>
          <w:rFonts w:ascii="Arial" w:eastAsia="Times New Roman" w:hAnsi="Arial" w:cs="Arial"/>
          <w:sz w:val="20"/>
          <w:szCs w:val="20"/>
          <w:lang w:val="en-GB" w:eastAsia="en-GB"/>
        </w:rPr>
        <w:t xml:space="preserve"> strategy is the development of Managed Clinical and Academic Networks.</w:t>
      </w:r>
    </w:p>
    <w:p w14:paraId="33485AB6"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p>
    <w:p w14:paraId="79CCC0CB"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r w:rsidRPr="00E12BD9">
        <w:rPr>
          <w:rFonts w:ascii="Arial" w:eastAsia="Times New Roman" w:hAnsi="Arial" w:cs="Arial"/>
          <w:sz w:val="20"/>
          <w:szCs w:val="20"/>
          <w:lang w:val="en-GB" w:eastAsia="en-GB"/>
        </w:rPr>
        <w:t xml:space="preserve">These networks will ensure that specialities in individual hospitals will no longer work in isolation but as a networked team which will improve clinical quality and patient safety. It will also support collective learning/sharing of expertise and will be supported by education, training, research and audit programmes. It will result in safer, standardised and more sustainable services for our patients. </w:t>
      </w:r>
    </w:p>
    <w:p w14:paraId="3F0D334B"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r w:rsidRPr="00E12BD9">
        <w:rPr>
          <w:rFonts w:ascii="Arial" w:eastAsia="Times New Roman" w:hAnsi="Arial" w:cs="Arial"/>
          <w:sz w:val="20"/>
          <w:szCs w:val="20"/>
          <w:lang w:val="en-GB" w:eastAsia="en-GB"/>
        </w:rPr>
        <w:t>Vision</w:t>
      </w:r>
    </w:p>
    <w:p w14:paraId="78758E59"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r w:rsidRPr="00E12BD9">
        <w:rPr>
          <w:rFonts w:ascii="Arial" w:eastAsia="Times New Roman" w:hAnsi="Arial" w:cs="Arial"/>
          <w:sz w:val="20"/>
          <w:szCs w:val="20"/>
          <w:lang w:val="en-GB" w:eastAsia="en-GB"/>
        </w:rPr>
        <w:t>The formation of the hospitals groups, which will transition to independent hospital trusts, will change how hospitals relate to each other and integrate with the academic sector. Over time, the Group will deliver:</w:t>
      </w:r>
    </w:p>
    <w:p w14:paraId="50E2DED2"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p>
    <w:p w14:paraId="2A8B0D1C"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r w:rsidRPr="00E12BD9">
        <w:rPr>
          <w:rFonts w:ascii="Arial" w:eastAsia="Times New Roman" w:hAnsi="Arial" w:cs="Arial"/>
          <w:sz w:val="20"/>
          <w:szCs w:val="20"/>
          <w:lang w:val="en-GB" w:eastAsia="en-GB"/>
        </w:rPr>
        <w:t>•</w:t>
      </w:r>
      <w:r w:rsidRPr="00E12BD9">
        <w:rPr>
          <w:rFonts w:ascii="Arial" w:eastAsia="Times New Roman" w:hAnsi="Arial" w:cs="Arial"/>
          <w:sz w:val="20"/>
          <w:szCs w:val="20"/>
          <w:lang w:val="en-GB" w:eastAsia="en-GB"/>
        </w:rPr>
        <w:tab/>
        <w:t>Higher quality service</w:t>
      </w:r>
    </w:p>
    <w:p w14:paraId="3382B773"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r w:rsidRPr="00E12BD9">
        <w:rPr>
          <w:rFonts w:ascii="Arial" w:eastAsia="Times New Roman" w:hAnsi="Arial" w:cs="Arial"/>
          <w:sz w:val="20"/>
          <w:szCs w:val="20"/>
          <w:lang w:val="en-GB" w:eastAsia="en-GB"/>
        </w:rPr>
        <w:t>•</w:t>
      </w:r>
      <w:r w:rsidRPr="00E12BD9">
        <w:rPr>
          <w:rFonts w:ascii="Arial" w:eastAsia="Times New Roman" w:hAnsi="Arial" w:cs="Arial"/>
          <w:sz w:val="20"/>
          <w:szCs w:val="20"/>
          <w:lang w:val="en-GB" w:eastAsia="en-GB"/>
        </w:rPr>
        <w:tab/>
        <w:t>More consistent standards of care</w:t>
      </w:r>
    </w:p>
    <w:p w14:paraId="38C48D2C"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r w:rsidRPr="00E12BD9">
        <w:rPr>
          <w:rFonts w:ascii="Arial" w:eastAsia="Times New Roman" w:hAnsi="Arial" w:cs="Arial"/>
          <w:sz w:val="20"/>
          <w:szCs w:val="20"/>
          <w:lang w:val="en-GB" w:eastAsia="en-GB"/>
        </w:rPr>
        <w:t>•</w:t>
      </w:r>
      <w:r w:rsidRPr="00E12BD9">
        <w:rPr>
          <w:rFonts w:ascii="Arial" w:eastAsia="Times New Roman" w:hAnsi="Arial" w:cs="Arial"/>
          <w:sz w:val="20"/>
          <w:szCs w:val="20"/>
          <w:lang w:val="en-GB" w:eastAsia="en-GB"/>
        </w:rPr>
        <w:tab/>
        <w:t>More consistent access to care</w:t>
      </w:r>
    </w:p>
    <w:p w14:paraId="67689504"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r w:rsidRPr="00E12BD9">
        <w:rPr>
          <w:rFonts w:ascii="Arial" w:eastAsia="Times New Roman" w:hAnsi="Arial" w:cs="Arial"/>
          <w:sz w:val="20"/>
          <w:szCs w:val="20"/>
          <w:lang w:val="en-GB" w:eastAsia="en-GB"/>
        </w:rPr>
        <w:t>•</w:t>
      </w:r>
      <w:r w:rsidRPr="00E12BD9">
        <w:rPr>
          <w:rFonts w:ascii="Arial" w:eastAsia="Times New Roman" w:hAnsi="Arial" w:cs="Arial"/>
          <w:sz w:val="20"/>
          <w:szCs w:val="20"/>
          <w:lang w:val="en-GB" w:eastAsia="en-GB"/>
        </w:rPr>
        <w:tab/>
        <w:t>Stronger leadership</w:t>
      </w:r>
    </w:p>
    <w:p w14:paraId="3229B7F6"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p>
    <w:p w14:paraId="0583155D"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r w:rsidRPr="00E12BD9">
        <w:rPr>
          <w:rFonts w:ascii="Arial" w:eastAsia="Times New Roman" w:hAnsi="Arial" w:cs="Arial"/>
          <w:sz w:val="20"/>
          <w:szCs w:val="20"/>
          <w:lang w:val="en-GB" w:eastAsia="en-GB"/>
        </w:rPr>
        <w:t>Greater integration between the healthcare agenda and the teaching, training, research and innovation agenda</w:t>
      </w:r>
    </w:p>
    <w:p w14:paraId="10D73EB8" w14:textId="77777777" w:rsidR="00E12BD9" w:rsidRPr="00E12BD9" w:rsidRDefault="00E12BD9" w:rsidP="00E12BD9">
      <w:pPr>
        <w:spacing w:after="0" w:line="240" w:lineRule="auto"/>
        <w:jc w:val="both"/>
        <w:rPr>
          <w:rFonts w:ascii="Arial" w:eastAsia="Times New Roman" w:hAnsi="Arial" w:cs="Arial"/>
          <w:b/>
          <w:sz w:val="20"/>
          <w:szCs w:val="20"/>
          <w:lang w:val="en-GB" w:eastAsia="en-GB"/>
        </w:rPr>
      </w:pPr>
    </w:p>
    <w:p w14:paraId="2C8DD995"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r w:rsidRPr="00E12BD9">
        <w:rPr>
          <w:rFonts w:ascii="Arial" w:eastAsia="Times New Roman" w:hAnsi="Arial" w:cs="Arial"/>
          <w:b/>
          <w:sz w:val="20"/>
          <w:szCs w:val="20"/>
          <w:lang w:val="en-GB" w:eastAsia="en-GB"/>
        </w:rPr>
        <w:t xml:space="preserve">Letterkenny University Hospital </w:t>
      </w:r>
      <w:r w:rsidRPr="00E12BD9">
        <w:rPr>
          <w:rFonts w:ascii="Arial" w:eastAsia="Times New Roman" w:hAnsi="Arial" w:cs="Arial"/>
          <w:sz w:val="20"/>
          <w:szCs w:val="20"/>
          <w:lang w:val="en-GB" w:eastAsia="en-GB"/>
        </w:rPr>
        <w:t xml:space="preserve">is part of the </w:t>
      </w:r>
      <w:proofErr w:type="spellStart"/>
      <w:r w:rsidRPr="00E12BD9">
        <w:rPr>
          <w:rFonts w:ascii="Arial" w:eastAsia="Times New Roman" w:hAnsi="Arial" w:cs="Arial"/>
          <w:sz w:val="20"/>
          <w:szCs w:val="20"/>
          <w:lang w:val="en-GB" w:eastAsia="en-GB"/>
        </w:rPr>
        <w:t>Saolta</w:t>
      </w:r>
      <w:proofErr w:type="spellEnd"/>
      <w:r w:rsidRPr="00E12BD9">
        <w:rPr>
          <w:rFonts w:ascii="Arial" w:eastAsia="Times New Roman" w:hAnsi="Arial" w:cs="Arial"/>
          <w:sz w:val="20"/>
          <w:szCs w:val="20"/>
          <w:lang w:val="en-GB" w:eastAsia="en-GB"/>
        </w:rPr>
        <w:t xml:space="preserve"> University Healthcare Group and is the second-largest Model 3 hospital in the HSE network with approximately 24,000 in-patients per annum. </w:t>
      </w:r>
    </w:p>
    <w:p w14:paraId="58E10092" w14:textId="77777777" w:rsidR="00E12BD9" w:rsidRDefault="00E12BD9" w:rsidP="00E12BD9">
      <w:pPr>
        <w:keepNext/>
        <w:spacing w:after="0" w:line="240" w:lineRule="auto"/>
        <w:jc w:val="both"/>
        <w:outlineLvl w:val="0"/>
        <w:rPr>
          <w:rFonts w:ascii="Arial" w:eastAsia="Times New Roman" w:hAnsi="Arial" w:cs="Times New Roman"/>
          <w:b/>
          <w:sz w:val="24"/>
          <w:szCs w:val="24"/>
          <w:lang w:val="en-GB"/>
        </w:rPr>
      </w:pPr>
    </w:p>
    <w:p w14:paraId="4ADFB9E7" w14:textId="77777777" w:rsidR="00E12BD9" w:rsidRDefault="00E12BD9" w:rsidP="00E12BD9">
      <w:pPr>
        <w:keepNext/>
        <w:spacing w:after="0" w:line="240" w:lineRule="auto"/>
        <w:jc w:val="both"/>
        <w:outlineLvl w:val="0"/>
        <w:rPr>
          <w:rFonts w:ascii="Arial" w:eastAsia="Times New Roman" w:hAnsi="Arial" w:cs="Times New Roman"/>
          <w:b/>
          <w:sz w:val="24"/>
          <w:szCs w:val="24"/>
          <w:lang w:val="en-GB"/>
        </w:rPr>
      </w:pPr>
    </w:p>
    <w:p w14:paraId="03EBBD18" w14:textId="77777777" w:rsidR="00E12BD9" w:rsidRDefault="00E12BD9" w:rsidP="00E12BD9">
      <w:pPr>
        <w:keepNext/>
        <w:spacing w:after="0" w:line="240" w:lineRule="auto"/>
        <w:jc w:val="both"/>
        <w:outlineLvl w:val="0"/>
        <w:rPr>
          <w:rFonts w:ascii="Arial" w:eastAsia="Times New Roman" w:hAnsi="Arial" w:cs="Times New Roman"/>
          <w:b/>
          <w:sz w:val="24"/>
          <w:szCs w:val="24"/>
          <w:lang w:val="en-GB"/>
        </w:rPr>
      </w:pPr>
      <w:r>
        <w:rPr>
          <w:rFonts w:ascii="Arial" w:eastAsia="Times New Roman" w:hAnsi="Arial" w:cs="Times New Roman"/>
          <w:b/>
          <w:sz w:val="24"/>
          <w:szCs w:val="24"/>
          <w:lang w:val="en-GB"/>
        </w:rPr>
        <w:t xml:space="preserve">Letterkenny University Hospital </w:t>
      </w:r>
    </w:p>
    <w:p w14:paraId="05C203F6" w14:textId="77777777" w:rsidR="00E12BD9" w:rsidRDefault="00E12BD9" w:rsidP="00E12BD9">
      <w:pPr>
        <w:keepNext/>
        <w:spacing w:after="0" w:line="240" w:lineRule="auto"/>
        <w:jc w:val="both"/>
        <w:outlineLvl w:val="0"/>
        <w:rPr>
          <w:rFonts w:ascii="Arial" w:eastAsia="Times New Roman" w:hAnsi="Arial" w:cs="Times New Roman"/>
          <w:b/>
          <w:sz w:val="24"/>
          <w:szCs w:val="24"/>
          <w:lang w:val="en-GB"/>
        </w:rPr>
      </w:pPr>
    </w:p>
    <w:p w14:paraId="7F1E975B" w14:textId="77777777" w:rsidR="00E12BD9" w:rsidRDefault="00E12BD9" w:rsidP="006D22D2">
      <w:pPr>
        <w:spacing w:after="0" w:line="240" w:lineRule="auto"/>
        <w:jc w:val="both"/>
        <w:rPr>
          <w:rFonts w:ascii="Arial" w:eastAsia="Times New Roman" w:hAnsi="Arial" w:cs="Arial"/>
          <w:sz w:val="20"/>
          <w:szCs w:val="20"/>
          <w:lang w:val="en-GB" w:eastAsia="en-GB"/>
        </w:rPr>
      </w:pPr>
      <w:r w:rsidRPr="00E12BD9">
        <w:rPr>
          <w:rFonts w:ascii="Arial" w:eastAsia="Times New Roman" w:hAnsi="Arial" w:cs="Arial"/>
          <w:sz w:val="20"/>
          <w:szCs w:val="20"/>
          <w:lang w:val="en-GB" w:eastAsia="en-GB"/>
        </w:rPr>
        <w:t>Lette</w:t>
      </w:r>
      <w:r>
        <w:rPr>
          <w:rFonts w:ascii="Arial" w:eastAsia="Times New Roman" w:hAnsi="Arial" w:cs="Arial"/>
          <w:sz w:val="20"/>
          <w:szCs w:val="20"/>
          <w:lang w:val="en-GB" w:eastAsia="en-GB"/>
        </w:rPr>
        <w:t xml:space="preserve">rkenny </w:t>
      </w:r>
      <w:r w:rsidR="006D22D2">
        <w:rPr>
          <w:rFonts w:ascii="Arial" w:eastAsia="Times New Roman" w:hAnsi="Arial" w:cs="Arial"/>
          <w:sz w:val="20"/>
          <w:szCs w:val="20"/>
          <w:lang w:val="en-GB" w:eastAsia="en-GB"/>
        </w:rPr>
        <w:t>University</w:t>
      </w:r>
      <w:r>
        <w:rPr>
          <w:rFonts w:ascii="Arial" w:eastAsia="Times New Roman" w:hAnsi="Arial" w:cs="Arial"/>
          <w:sz w:val="20"/>
          <w:szCs w:val="20"/>
          <w:lang w:val="en-GB" w:eastAsia="en-GB"/>
        </w:rPr>
        <w:t xml:space="preserve"> Hospital is a 330</w:t>
      </w:r>
      <w:r w:rsidRPr="00E12BD9">
        <w:rPr>
          <w:rFonts w:ascii="Arial" w:eastAsia="Times New Roman" w:hAnsi="Arial" w:cs="Arial"/>
          <w:sz w:val="20"/>
          <w:szCs w:val="20"/>
          <w:lang w:val="en-GB" w:eastAsia="en-GB"/>
        </w:rPr>
        <w:t xml:space="preserve"> bedded </w:t>
      </w:r>
      <w:r>
        <w:rPr>
          <w:rFonts w:ascii="Arial" w:eastAsia="Times New Roman" w:hAnsi="Arial" w:cs="Arial"/>
          <w:sz w:val="20"/>
          <w:szCs w:val="20"/>
          <w:lang w:val="en-GB" w:eastAsia="en-GB"/>
        </w:rPr>
        <w:t>University</w:t>
      </w:r>
      <w:r w:rsidRPr="00E12BD9">
        <w:rPr>
          <w:rFonts w:ascii="Arial" w:eastAsia="Times New Roman" w:hAnsi="Arial" w:cs="Arial"/>
          <w:sz w:val="20"/>
          <w:szCs w:val="20"/>
          <w:lang w:val="en-GB" w:eastAsia="en-GB"/>
        </w:rPr>
        <w:t xml:space="preserve"> Hospital, which provides a wide range of acute hospital services on an in-patient, day-case and out-patient basis, services include Intensive Care, Coronary Care, General Medicine, Geriatric care, Renal Dialysis, General Surgical and Urology, Obstetrics and Gynaecology, Paediatric care (including a Neo-Natal Unit), Orthopaedics </w:t>
      </w:r>
      <w:proofErr w:type="gramStart"/>
      <w:r w:rsidRPr="00E12BD9">
        <w:rPr>
          <w:rFonts w:ascii="Arial" w:eastAsia="Times New Roman" w:hAnsi="Arial" w:cs="Arial"/>
          <w:sz w:val="20"/>
          <w:szCs w:val="20"/>
          <w:lang w:val="en-GB" w:eastAsia="en-GB"/>
        </w:rPr>
        <w:t>and  Consultant</w:t>
      </w:r>
      <w:proofErr w:type="gramEnd"/>
      <w:r w:rsidRPr="00E12BD9">
        <w:rPr>
          <w:rFonts w:ascii="Arial" w:eastAsia="Times New Roman" w:hAnsi="Arial" w:cs="Arial"/>
          <w:sz w:val="20"/>
          <w:szCs w:val="20"/>
          <w:lang w:val="en-GB" w:eastAsia="en-GB"/>
        </w:rPr>
        <w:t>-led Oncology and Haematology Services.</w:t>
      </w:r>
    </w:p>
    <w:p w14:paraId="53A17797" w14:textId="77777777" w:rsidR="006D22D2" w:rsidRPr="00E12BD9" w:rsidRDefault="006D22D2" w:rsidP="006D22D2">
      <w:pPr>
        <w:spacing w:after="0" w:line="240" w:lineRule="auto"/>
        <w:jc w:val="both"/>
        <w:rPr>
          <w:rFonts w:ascii="Arial" w:eastAsia="Times New Roman" w:hAnsi="Arial" w:cs="Arial"/>
          <w:sz w:val="20"/>
          <w:szCs w:val="20"/>
          <w:lang w:val="en-GB" w:eastAsia="en-GB"/>
        </w:rPr>
      </w:pPr>
    </w:p>
    <w:p w14:paraId="7475CDAB" w14:textId="77777777" w:rsidR="00E12BD9" w:rsidRDefault="00E12BD9" w:rsidP="006D22D2">
      <w:pPr>
        <w:shd w:val="clear" w:color="auto" w:fill="FFFFFF"/>
        <w:spacing w:after="150" w:line="240" w:lineRule="auto"/>
        <w:jc w:val="both"/>
        <w:rPr>
          <w:rFonts w:ascii="Arial" w:eastAsia="Times New Roman" w:hAnsi="Arial" w:cs="Arial"/>
          <w:sz w:val="20"/>
          <w:szCs w:val="20"/>
          <w:lang w:val="en-GB" w:eastAsia="en-GB"/>
        </w:rPr>
      </w:pPr>
      <w:r w:rsidRPr="00E12BD9">
        <w:rPr>
          <w:rFonts w:ascii="Arial" w:eastAsia="Times New Roman" w:hAnsi="Arial" w:cs="Arial"/>
          <w:sz w:val="20"/>
          <w:szCs w:val="20"/>
          <w:lang w:val="en-GB" w:eastAsia="en-GB"/>
        </w:rPr>
        <w:t>There is a full range of clinical and non-clinical support services available on-site including four main theatres, CSSD Department, Pathology/ Laboratory Department</w:t>
      </w:r>
      <w:r w:rsidR="006D22D2">
        <w:rPr>
          <w:rFonts w:ascii="Arial" w:eastAsia="Times New Roman" w:hAnsi="Arial" w:cs="Arial"/>
          <w:sz w:val="20"/>
          <w:szCs w:val="20"/>
          <w:lang w:val="en-GB" w:eastAsia="en-GB"/>
        </w:rPr>
        <w:t>, Radiology Department including Interventional Radiology</w:t>
      </w:r>
      <w:r w:rsidRPr="00E12BD9">
        <w:rPr>
          <w:rFonts w:ascii="Arial" w:eastAsia="Times New Roman" w:hAnsi="Arial" w:cs="Arial"/>
          <w:sz w:val="20"/>
          <w:szCs w:val="20"/>
          <w:lang w:val="en-GB" w:eastAsia="en-GB"/>
        </w:rPr>
        <w:t xml:space="preserve"> and a Pharmacy Department. Part of the main Letterkenny </w:t>
      </w:r>
      <w:r w:rsidR="006D22D2">
        <w:rPr>
          <w:rFonts w:ascii="Arial" w:eastAsia="Times New Roman" w:hAnsi="Arial" w:cs="Arial"/>
          <w:sz w:val="20"/>
          <w:szCs w:val="20"/>
          <w:lang w:val="en-GB" w:eastAsia="en-GB"/>
        </w:rPr>
        <w:t xml:space="preserve">University </w:t>
      </w:r>
      <w:r w:rsidRPr="00E12BD9">
        <w:rPr>
          <w:rFonts w:ascii="Arial" w:eastAsia="Times New Roman" w:hAnsi="Arial" w:cs="Arial"/>
          <w:sz w:val="20"/>
          <w:szCs w:val="20"/>
          <w:lang w:val="en-GB" w:eastAsia="en-GB"/>
        </w:rPr>
        <w:t>Hospital building includes an Acute Psychiatric Inpatien</w:t>
      </w:r>
      <w:r w:rsidR="006D22D2">
        <w:rPr>
          <w:rFonts w:ascii="Arial" w:eastAsia="Times New Roman" w:hAnsi="Arial" w:cs="Arial"/>
          <w:sz w:val="20"/>
          <w:szCs w:val="20"/>
          <w:lang w:val="en-GB" w:eastAsia="en-GB"/>
        </w:rPr>
        <w:t xml:space="preserve">t Unit. </w:t>
      </w:r>
    </w:p>
    <w:p w14:paraId="666015F3" w14:textId="77777777" w:rsidR="006D22D2" w:rsidRDefault="006D22D2" w:rsidP="006D22D2">
      <w:pPr>
        <w:shd w:val="clear" w:color="auto" w:fill="FFFFFF"/>
        <w:spacing w:after="150" w:line="240" w:lineRule="auto"/>
        <w:jc w:val="both"/>
        <w:rPr>
          <w:rFonts w:ascii="Arial" w:eastAsia="Times New Roman" w:hAnsi="Arial" w:cs="Arial"/>
          <w:sz w:val="20"/>
          <w:szCs w:val="20"/>
          <w:lang w:val="en-GB" w:eastAsia="en-GB"/>
        </w:rPr>
      </w:pPr>
    </w:p>
    <w:p w14:paraId="0F36FCCC" w14:textId="77777777" w:rsidR="006D22D2" w:rsidRDefault="006D22D2" w:rsidP="006D22D2">
      <w:pPr>
        <w:keepNext/>
        <w:spacing w:after="0" w:line="240" w:lineRule="auto"/>
        <w:jc w:val="both"/>
        <w:outlineLvl w:val="0"/>
        <w:rPr>
          <w:rFonts w:ascii="Arial" w:eastAsia="Times New Roman" w:hAnsi="Arial" w:cs="Times New Roman"/>
          <w:b/>
          <w:sz w:val="24"/>
          <w:szCs w:val="24"/>
          <w:lang w:val="en-GB"/>
        </w:rPr>
      </w:pPr>
      <w:r w:rsidRPr="006D22D2">
        <w:rPr>
          <w:rFonts w:ascii="Arial" w:eastAsia="Times New Roman" w:hAnsi="Arial" w:cs="Times New Roman"/>
          <w:b/>
          <w:sz w:val="24"/>
          <w:szCs w:val="24"/>
          <w:lang w:val="en-GB"/>
        </w:rPr>
        <w:lastRenderedPageBreak/>
        <w:t>Department of General Internal Medicine</w:t>
      </w:r>
    </w:p>
    <w:p w14:paraId="4B8CD8B4" w14:textId="77777777" w:rsidR="006D22D2" w:rsidRPr="006D22D2" w:rsidRDefault="006D22D2" w:rsidP="006D22D2">
      <w:pPr>
        <w:keepNext/>
        <w:spacing w:after="0" w:line="240" w:lineRule="auto"/>
        <w:jc w:val="both"/>
        <w:outlineLvl w:val="0"/>
        <w:rPr>
          <w:rFonts w:ascii="Arial" w:eastAsia="Times New Roman" w:hAnsi="Arial" w:cs="Times New Roman"/>
          <w:b/>
          <w:sz w:val="24"/>
          <w:szCs w:val="24"/>
          <w:lang w:val="en-GB"/>
        </w:rPr>
      </w:pPr>
    </w:p>
    <w:p w14:paraId="75624CE0" w14:textId="77777777" w:rsidR="006D22D2" w:rsidRPr="006D22D2" w:rsidRDefault="006D22D2" w:rsidP="006D22D2">
      <w:pPr>
        <w:autoSpaceDE w:val="0"/>
        <w:autoSpaceDN w:val="0"/>
        <w:adjustRightInd w:val="0"/>
        <w:spacing w:after="0" w:line="240" w:lineRule="auto"/>
        <w:jc w:val="both"/>
        <w:rPr>
          <w:rFonts w:ascii="Arial" w:eastAsia="Times New Roman" w:hAnsi="Arial" w:cs="Arial"/>
          <w:sz w:val="20"/>
          <w:szCs w:val="20"/>
          <w:lang w:eastAsia="en-IE"/>
        </w:rPr>
      </w:pPr>
      <w:r w:rsidRPr="006D22D2">
        <w:rPr>
          <w:rFonts w:ascii="Arial" w:eastAsia="Times New Roman" w:hAnsi="Arial" w:cs="Arial"/>
          <w:sz w:val="20"/>
          <w:szCs w:val="20"/>
          <w:lang w:eastAsia="en-IE"/>
        </w:rPr>
        <w:t>The medical service is a combination of in-patient and out-patient activity, and comprises emergency and elective workload.  Sub-specialty interests include Respiratory, Gastroenterology, Cardiology, Endocrinology, Nephrology and Care of the Elderly.</w:t>
      </w:r>
    </w:p>
    <w:p w14:paraId="572C2542" w14:textId="77777777" w:rsidR="006D22D2" w:rsidRPr="006D22D2" w:rsidRDefault="006D22D2" w:rsidP="006D22D2">
      <w:pPr>
        <w:autoSpaceDE w:val="0"/>
        <w:autoSpaceDN w:val="0"/>
        <w:adjustRightInd w:val="0"/>
        <w:spacing w:after="0" w:line="240" w:lineRule="auto"/>
        <w:jc w:val="both"/>
        <w:rPr>
          <w:rFonts w:ascii="Arial" w:eastAsia="Times New Roman" w:hAnsi="Arial" w:cs="Arial"/>
          <w:sz w:val="20"/>
          <w:szCs w:val="20"/>
          <w:lang w:eastAsia="en-IE"/>
        </w:rPr>
      </w:pPr>
    </w:p>
    <w:p w14:paraId="539E46CB" w14:textId="77777777" w:rsidR="006D22D2" w:rsidRPr="006D22D2" w:rsidRDefault="006D22D2" w:rsidP="006D22D2">
      <w:pPr>
        <w:autoSpaceDE w:val="0"/>
        <w:autoSpaceDN w:val="0"/>
        <w:adjustRightInd w:val="0"/>
        <w:spacing w:after="0" w:line="240" w:lineRule="auto"/>
        <w:jc w:val="both"/>
        <w:rPr>
          <w:rFonts w:ascii="Arial" w:eastAsia="Times New Roman" w:hAnsi="Arial" w:cs="Arial"/>
          <w:sz w:val="20"/>
          <w:szCs w:val="20"/>
          <w:lang w:eastAsia="en-IE"/>
        </w:rPr>
      </w:pPr>
      <w:r w:rsidRPr="006D22D2">
        <w:rPr>
          <w:rFonts w:ascii="Arial" w:eastAsia="Times New Roman" w:hAnsi="Arial" w:cs="Arial"/>
          <w:sz w:val="20"/>
          <w:szCs w:val="20"/>
          <w:lang w:eastAsia="en-IE"/>
        </w:rPr>
        <w:t>There is an also extensive Community Hospital Network of 10 Hospitals throughout the county providing step down care, rehabilitation services and respite care in addition to long term care to LUH patients. A new Stroke Unit was opened earlier in 2021 which comprises 8 beds and has onward referral to the Medical Rehabilitation Unit which is a 19 bedded unit</w:t>
      </w:r>
      <w:r>
        <w:rPr>
          <w:rFonts w:ascii="Arial" w:eastAsia="Times New Roman" w:hAnsi="Arial" w:cs="Arial"/>
          <w:sz w:val="20"/>
          <w:szCs w:val="20"/>
          <w:lang w:eastAsia="en-IE"/>
        </w:rPr>
        <w:t xml:space="preserve"> located on the campus of Letterkenny University Hospital</w:t>
      </w:r>
      <w:r w:rsidRPr="006D22D2">
        <w:rPr>
          <w:rFonts w:ascii="Arial" w:eastAsia="Times New Roman" w:hAnsi="Arial" w:cs="Arial"/>
          <w:sz w:val="20"/>
          <w:szCs w:val="20"/>
          <w:lang w:eastAsia="en-IE"/>
        </w:rPr>
        <w:t>.</w:t>
      </w:r>
    </w:p>
    <w:p w14:paraId="7A0EB036" w14:textId="77777777" w:rsidR="006D22D2" w:rsidRDefault="006D22D2" w:rsidP="006D22D2">
      <w:pPr>
        <w:shd w:val="clear" w:color="auto" w:fill="FFFFFF"/>
        <w:spacing w:after="150" w:line="240" w:lineRule="auto"/>
        <w:jc w:val="both"/>
        <w:rPr>
          <w:rFonts w:ascii="Arial" w:eastAsia="Times New Roman" w:hAnsi="Arial" w:cs="Arial"/>
          <w:sz w:val="20"/>
          <w:szCs w:val="20"/>
          <w:lang w:val="en-GB" w:eastAsia="en-GB"/>
        </w:rPr>
      </w:pPr>
    </w:p>
    <w:p w14:paraId="208AF8FC" w14:textId="77777777" w:rsidR="00E12BD9" w:rsidRDefault="00E12BD9" w:rsidP="00E12BD9">
      <w:pPr>
        <w:keepNext/>
        <w:spacing w:after="0" w:line="240" w:lineRule="auto"/>
        <w:jc w:val="both"/>
        <w:outlineLvl w:val="0"/>
        <w:rPr>
          <w:rFonts w:ascii="Arial" w:eastAsia="Times New Roman" w:hAnsi="Arial" w:cs="Times New Roman"/>
          <w:b/>
          <w:sz w:val="24"/>
          <w:szCs w:val="24"/>
          <w:lang w:val="en-GB"/>
        </w:rPr>
      </w:pPr>
    </w:p>
    <w:p w14:paraId="0E7EAEA5" w14:textId="77777777" w:rsidR="00E12BD9" w:rsidRPr="00E12BD9" w:rsidRDefault="006D22D2" w:rsidP="00E12BD9">
      <w:pPr>
        <w:keepNext/>
        <w:spacing w:after="0" w:line="240" w:lineRule="auto"/>
        <w:jc w:val="both"/>
        <w:outlineLvl w:val="0"/>
        <w:rPr>
          <w:rFonts w:ascii="Arial" w:eastAsia="Times New Roman" w:hAnsi="Arial" w:cs="Times New Roman"/>
          <w:b/>
          <w:sz w:val="24"/>
          <w:szCs w:val="24"/>
          <w:lang w:val="en-GB"/>
        </w:rPr>
      </w:pPr>
      <w:r>
        <w:rPr>
          <w:rFonts w:ascii="Arial" w:eastAsia="Times New Roman" w:hAnsi="Arial" w:cs="Times New Roman"/>
          <w:b/>
          <w:sz w:val="24"/>
          <w:szCs w:val="24"/>
          <w:lang w:val="en-GB"/>
        </w:rPr>
        <w:t xml:space="preserve">NCHD </w:t>
      </w:r>
      <w:r w:rsidR="00E12BD9" w:rsidRPr="00E12BD9">
        <w:rPr>
          <w:rFonts w:ascii="Arial" w:eastAsia="Times New Roman" w:hAnsi="Arial" w:cs="Times New Roman"/>
          <w:b/>
          <w:sz w:val="24"/>
          <w:szCs w:val="24"/>
          <w:lang w:val="en-GB"/>
        </w:rPr>
        <w:t>Standard Duties and Responsibilities</w:t>
      </w:r>
    </w:p>
    <w:p w14:paraId="2CFEB447" w14:textId="77777777" w:rsidR="00E12BD9" w:rsidRPr="00E12BD9" w:rsidRDefault="00E12BD9" w:rsidP="00E12BD9">
      <w:pPr>
        <w:spacing w:after="0" w:line="240" w:lineRule="auto"/>
        <w:jc w:val="both"/>
        <w:rPr>
          <w:rFonts w:ascii="Arial" w:eastAsia="Times New Roman" w:hAnsi="Arial" w:cs="Times New Roman"/>
          <w:sz w:val="20"/>
          <w:szCs w:val="24"/>
          <w:lang w:val="en-GB"/>
        </w:rPr>
      </w:pPr>
    </w:p>
    <w:p w14:paraId="4256D472" w14:textId="77777777" w:rsidR="00E12BD9" w:rsidRPr="00E12BD9" w:rsidRDefault="00E12BD9" w:rsidP="00E12BD9">
      <w:pPr>
        <w:spacing w:after="0" w:line="240" w:lineRule="auto"/>
        <w:jc w:val="both"/>
        <w:rPr>
          <w:rFonts w:ascii="Arial" w:eastAsia="Times New Roman" w:hAnsi="Arial" w:cs="Times New Roman"/>
          <w:sz w:val="20"/>
          <w:szCs w:val="24"/>
          <w:lang w:val="en-GB"/>
        </w:rPr>
      </w:pPr>
      <w:r w:rsidRPr="00E12BD9">
        <w:rPr>
          <w:rFonts w:ascii="Arial" w:eastAsia="Times New Roman" w:hAnsi="Arial" w:cs="Times New Roman"/>
          <w:sz w:val="20"/>
          <w:szCs w:val="24"/>
          <w:lang w:val="en-GB"/>
        </w:rPr>
        <w:t>The NCHD’s standard duties and responsibilities include, as directed by the Consultant / Clinical Director / Employer to, inter alia:</w:t>
      </w:r>
    </w:p>
    <w:p w14:paraId="1820EC4A" w14:textId="77777777" w:rsidR="00E12BD9" w:rsidRPr="00E12BD9" w:rsidRDefault="00E12BD9" w:rsidP="00E12BD9">
      <w:pPr>
        <w:spacing w:after="0" w:line="240" w:lineRule="auto"/>
        <w:ind w:left="720"/>
        <w:jc w:val="both"/>
        <w:rPr>
          <w:rFonts w:ascii="Arial" w:eastAsia="Times New Roman" w:hAnsi="Arial" w:cs="Times New Roman"/>
          <w:sz w:val="20"/>
          <w:szCs w:val="24"/>
          <w:lang w:val="en-GB"/>
        </w:rPr>
      </w:pPr>
    </w:p>
    <w:p w14:paraId="42158250" w14:textId="77777777" w:rsidR="00E12BD9" w:rsidRPr="00E12BD9" w:rsidRDefault="00E12BD9" w:rsidP="00E12BD9">
      <w:pPr>
        <w:pStyle w:val="ListParagraph"/>
        <w:numPr>
          <w:ilvl w:val="0"/>
          <w:numId w:val="2"/>
        </w:numPr>
        <w:tabs>
          <w:tab w:val="num" w:pos="1080"/>
        </w:tabs>
        <w:spacing w:after="0" w:line="240" w:lineRule="auto"/>
        <w:jc w:val="both"/>
        <w:rPr>
          <w:rFonts w:ascii="Arial" w:eastAsia="Times New Roman" w:hAnsi="Arial" w:cs="Times New Roman"/>
          <w:sz w:val="20"/>
          <w:szCs w:val="24"/>
          <w:lang w:val="en-GB"/>
        </w:rPr>
      </w:pPr>
      <w:r w:rsidRPr="00E12BD9">
        <w:rPr>
          <w:rFonts w:ascii="Arial" w:eastAsia="Times New Roman" w:hAnsi="Arial" w:cs="Times New Roman"/>
          <w:sz w:val="20"/>
          <w:szCs w:val="24"/>
          <w:lang w:val="en-GB"/>
        </w:rPr>
        <w:t>participate as a member of a multi-disciplinary team in the provision of medical care to patients;</w:t>
      </w:r>
    </w:p>
    <w:p w14:paraId="4E351014" w14:textId="77777777" w:rsidR="00E12BD9" w:rsidRPr="00E12BD9" w:rsidRDefault="00E12BD9" w:rsidP="00E12BD9">
      <w:pPr>
        <w:spacing w:after="0" w:line="240" w:lineRule="auto"/>
        <w:ind w:left="360"/>
        <w:jc w:val="both"/>
        <w:rPr>
          <w:rFonts w:ascii="Arial" w:eastAsia="Times New Roman" w:hAnsi="Arial" w:cs="Times New Roman"/>
          <w:sz w:val="20"/>
          <w:szCs w:val="24"/>
          <w:lang w:val="en-GB"/>
        </w:rPr>
      </w:pPr>
    </w:p>
    <w:p w14:paraId="64B6A103" w14:textId="77777777" w:rsidR="00E12BD9" w:rsidRPr="00E12BD9" w:rsidRDefault="00E12BD9" w:rsidP="00E12BD9">
      <w:pPr>
        <w:pStyle w:val="ListParagraph"/>
        <w:numPr>
          <w:ilvl w:val="0"/>
          <w:numId w:val="2"/>
        </w:numPr>
        <w:tabs>
          <w:tab w:val="num" w:pos="1080"/>
        </w:tabs>
        <w:spacing w:after="0" w:line="240" w:lineRule="auto"/>
        <w:jc w:val="both"/>
        <w:rPr>
          <w:rFonts w:ascii="Arial" w:eastAsia="Times New Roman" w:hAnsi="Arial" w:cs="Times New Roman"/>
          <w:sz w:val="20"/>
          <w:szCs w:val="24"/>
          <w:lang w:val="en-GB"/>
        </w:rPr>
      </w:pPr>
      <w:r w:rsidRPr="00E12BD9">
        <w:rPr>
          <w:rFonts w:ascii="Arial" w:eastAsia="Times New Roman" w:hAnsi="Arial" w:cs="Times New Roman"/>
          <w:sz w:val="20"/>
          <w:szCs w:val="24"/>
          <w:lang w:val="en-GB"/>
        </w:rPr>
        <w:t xml:space="preserve">diagnose and treat patients; </w:t>
      </w:r>
    </w:p>
    <w:p w14:paraId="4D4BD072" w14:textId="77777777" w:rsidR="00E12BD9" w:rsidRPr="00E12BD9" w:rsidRDefault="00E12BD9" w:rsidP="00E12BD9">
      <w:pPr>
        <w:spacing w:after="0" w:line="240" w:lineRule="auto"/>
        <w:ind w:left="360"/>
        <w:jc w:val="both"/>
        <w:rPr>
          <w:rFonts w:ascii="Arial" w:eastAsia="Times New Roman" w:hAnsi="Arial" w:cs="Times New Roman"/>
          <w:sz w:val="20"/>
          <w:szCs w:val="24"/>
          <w:lang w:val="en-GB"/>
        </w:rPr>
      </w:pPr>
    </w:p>
    <w:p w14:paraId="708895E1" w14:textId="77777777" w:rsidR="00E12BD9" w:rsidRPr="00E12BD9" w:rsidRDefault="00E12BD9" w:rsidP="00E12BD9">
      <w:pPr>
        <w:pStyle w:val="ListParagraph"/>
        <w:numPr>
          <w:ilvl w:val="0"/>
          <w:numId w:val="2"/>
        </w:numPr>
        <w:tabs>
          <w:tab w:val="num" w:pos="1080"/>
        </w:tabs>
        <w:spacing w:after="0" w:line="240" w:lineRule="auto"/>
        <w:jc w:val="both"/>
        <w:rPr>
          <w:rFonts w:ascii="Arial" w:eastAsia="Times New Roman" w:hAnsi="Arial" w:cs="Times New Roman"/>
          <w:sz w:val="20"/>
          <w:szCs w:val="24"/>
          <w:lang w:val="en-GB"/>
        </w:rPr>
      </w:pPr>
      <w:r w:rsidRPr="00E12BD9">
        <w:rPr>
          <w:rFonts w:ascii="Arial" w:eastAsia="Times New Roman" w:hAnsi="Arial" w:cs="Times New Roman"/>
          <w:sz w:val="20"/>
          <w:szCs w:val="24"/>
          <w:lang w:val="en-GB"/>
        </w:rPr>
        <w:t xml:space="preserve">ensure that duties and functions are undertaken in a manner that prioritises the safety and </w:t>
      </w:r>
      <w:proofErr w:type="spellStart"/>
      <w:r w:rsidRPr="00E12BD9">
        <w:rPr>
          <w:rFonts w:ascii="Arial" w:eastAsia="Times New Roman" w:hAnsi="Arial" w:cs="Times New Roman"/>
          <w:sz w:val="20"/>
          <w:szCs w:val="24"/>
          <w:lang w:val="en-GB"/>
        </w:rPr>
        <w:t>well being</w:t>
      </w:r>
      <w:proofErr w:type="spellEnd"/>
      <w:r w:rsidRPr="00E12BD9">
        <w:rPr>
          <w:rFonts w:ascii="Arial" w:eastAsia="Times New Roman" w:hAnsi="Arial" w:cs="Times New Roman"/>
          <w:sz w:val="20"/>
          <w:szCs w:val="24"/>
          <w:lang w:val="en-GB"/>
        </w:rPr>
        <w:t xml:space="preserve"> of patients;</w:t>
      </w:r>
    </w:p>
    <w:p w14:paraId="42EACB3B" w14:textId="77777777" w:rsidR="00E12BD9" w:rsidRPr="00E12BD9" w:rsidRDefault="00E12BD9" w:rsidP="00E12BD9">
      <w:pPr>
        <w:spacing w:after="0" w:line="240" w:lineRule="auto"/>
        <w:jc w:val="both"/>
        <w:rPr>
          <w:rFonts w:ascii="Arial" w:eastAsia="Times New Roman" w:hAnsi="Arial" w:cs="Times New Roman"/>
          <w:sz w:val="20"/>
          <w:szCs w:val="24"/>
          <w:lang w:val="en-GB"/>
        </w:rPr>
      </w:pPr>
    </w:p>
    <w:p w14:paraId="44835EE4" w14:textId="77777777" w:rsidR="00E12BD9" w:rsidRPr="00E12BD9" w:rsidRDefault="00E12BD9" w:rsidP="00E12BD9">
      <w:pPr>
        <w:pStyle w:val="ListParagraph"/>
        <w:numPr>
          <w:ilvl w:val="0"/>
          <w:numId w:val="2"/>
        </w:numPr>
        <w:tabs>
          <w:tab w:val="num" w:pos="1080"/>
        </w:tabs>
        <w:spacing w:after="0" w:line="240" w:lineRule="auto"/>
        <w:jc w:val="both"/>
        <w:rPr>
          <w:rFonts w:ascii="Arial" w:eastAsia="Times New Roman" w:hAnsi="Arial" w:cs="Times New Roman"/>
          <w:sz w:val="20"/>
          <w:szCs w:val="24"/>
          <w:lang w:val="en-GB"/>
        </w:rPr>
      </w:pPr>
      <w:r w:rsidRPr="00E12BD9">
        <w:rPr>
          <w:rFonts w:ascii="Arial" w:eastAsia="Times New Roman" w:hAnsi="Arial" w:cs="Times New Roman"/>
          <w:sz w:val="20"/>
          <w:szCs w:val="24"/>
          <w:lang w:val="en-GB"/>
        </w:rPr>
        <w:t xml:space="preserve">assess patients on admission and/or discharge as required and write detailed reports in the case notes;  </w:t>
      </w:r>
    </w:p>
    <w:p w14:paraId="7EDC1D1A" w14:textId="77777777" w:rsidR="00E12BD9" w:rsidRPr="00E12BD9" w:rsidRDefault="00E12BD9" w:rsidP="00E12BD9">
      <w:pPr>
        <w:spacing w:after="0" w:line="240" w:lineRule="auto"/>
        <w:jc w:val="both"/>
        <w:rPr>
          <w:rFonts w:ascii="Arial" w:eastAsia="Times New Roman" w:hAnsi="Arial" w:cs="Times New Roman"/>
          <w:sz w:val="20"/>
          <w:szCs w:val="24"/>
          <w:lang w:val="en-GB"/>
        </w:rPr>
      </w:pPr>
    </w:p>
    <w:p w14:paraId="5D556B33" w14:textId="77777777" w:rsidR="00E12BD9" w:rsidRPr="00E12BD9" w:rsidRDefault="00E12BD9" w:rsidP="00E12BD9">
      <w:pPr>
        <w:pStyle w:val="ListParagraph"/>
        <w:numPr>
          <w:ilvl w:val="0"/>
          <w:numId w:val="2"/>
        </w:numPr>
        <w:tabs>
          <w:tab w:val="num" w:pos="1080"/>
        </w:tabs>
        <w:spacing w:after="0" w:line="240" w:lineRule="auto"/>
        <w:jc w:val="both"/>
        <w:rPr>
          <w:rFonts w:ascii="Arial" w:eastAsia="Times New Roman" w:hAnsi="Arial" w:cs="Times New Roman"/>
          <w:sz w:val="20"/>
          <w:szCs w:val="24"/>
          <w:lang w:val="en-GB"/>
        </w:rPr>
      </w:pPr>
      <w:r w:rsidRPr="00E12BD9">
        <w:rPr>
          <w:rFonts w:ascii="Arial" w:eastAsia="Times New Roman" w:hAnsi="Arial" w:cs="Times New Roman"/>
          <w:sz w:val="20"/>
          <w:szCs w:val="24"/>
          <w:lang w:val="en-GB"/>
        </w:rPr>
        <w:t>order and interpret diagnostic tests;</w:t>
      </w:r>
    </w:p>
    <w:p w14:paraId="30FE6E00" w14:textId="77777777" w:rsidR="00E12BD9" w:rsidRPr="00E12BD9" w:rsidRDefault="00E12BD9" w:rsidP="00E12BD9">
      <w:pPr>
        <w:spacing w:after="0" w:line="240" w:lineRule="auto"/>
        <w:ind w:left="360"/>
        <w:jc w:val="both"/>
        <w:rPr>
          <w:rFonts w:ascii="Arial" w:eastAsia="Times New Roman" w:hAnsi="Arial" w:cs="Times New Roman"/>
          <w:sz w:val="20"/>
          <w:szCs w:val="24"/>
          <w:lang w:val="en-GB"/>
        </w:rPr>
      </w:pPr>
    </w:p>
    <w:p w14:paraId="2BCED41D" w14:textId="77777777" w:rsidR="00E12BD9" w:rsidRPr="00E12BD9" w:rsidRDefault="00E12BD9" w:rsidP="00E12BD9">
      <w:pPr>
        <w:pStyle w:val="ListParagraph"/>
        <w:numPr>
          <w:ilvl w:val="0"/>
          <w:numId w:val="2"/>
        </w:numPr>
        <w:tabs>
          <w:tab w:val="num" w:pos="1080"/>
        </w:tabs>
        <w:spacing w:after="0" w:line="240" w:lineRule="auto"/>
        <w:jc w:val="both"/>
        <w:rPr>
          <w:rFonts w:ascii="Arial" w:eastAsia="Times New Roman" w:hAnsi="Arial" w:cs="Times New Roman"/>
          <w:sz w:val="20"/>
          <w:szCs w:val="24"/>
          <w:lang w:val="en-GB"/>
        </w:rPr>
      </w:pPr>
      <w:r w:rsidRPr="00E12BD9">
        <w:rPr>
          <w:rFonts w:ascii="Arial" w:eastAsia="Times New Roman" w:hAnsi="Arial" w:cs="Times New Roman"/>
          <w:sz w:val="20"/>
          <w:szCs w:val="24"/>
          <w:lang w:val="en-GB"/>
        </w:rPr>
        <w:t xml:space="preserve">initiate and monitor treatment; </w:t>
      </w:r>
    </w:p>
    <w:p w14:paraId="38AC1568" w14:textId="77777777" w:rsidR="00E12BD9" w:rsidRPr="00E12BD9" w:rsidRDefault="00E12BD9" w:rsidP="00E12BD9">
      <w:pPr>
        <w:spacing w:after="0" w:line="240" w:lineRule="auto"/>
        <w:jc w:val="both"/>
        <w:rPr>
          <w:rFonts w:ascii="Arial" w:eastAsia="Times New Roman" w:hAnsi="Arial" w:cs="Times New Roman"/>
          <w:sz w:val="20"/>
          <w:szCs w:val="24"/>
          <w:lang w:val="en-GB"/>
        </w:rPr>
      </w:pPr>
    </w:p>
    <w:p w14:paraId="3CBE0B73" w14:textId="77777777" w:rsidR="00E12BD9" w:rsidRPr="00E12BD9" w:rsidRDefault="00E12BD9" w:rsidP="00E12BD9">
      <w:pPr>
        <w:pStyle w:val="ListParagraph"/>
        <w:numPr>
          <w:ilvl w:val="0"/>
          <w:numId w:val="2"/>
        </w:numPr>
        <w:tabs>
          <w:tab w:val="num" w:pos="1080"/>
        </w:tabs>
        <w:spacing w:after="0" w:line="240" w:lineRule="auto"/>
        <w:jc w:val="both"/>
        <w:rPr>
          <w:rFonts w:ascii="Arial" w:eastAsia="Times New Roman" w:hAnsi="Arial" w:cs="Times New Roman"/>
          <w:sz w:val="20"/>
          <w:szCs w:val="24"/>
          <w:lang w:val="en-GB"/>
        </w:rPr>
      </w:pPr>
      <w:r w:rsidRPr="00E12BD9">
        <w:rPr>
          <w:rFonts w:ascii="Arial" w:eastAsia="Times New Roman" w:hAnsi="Arial" w:cs="Times New Roman"/>
          <w:sz w:val="20"/>
          <w:szCs w:val="24"/>
          <w:lang w:val="en-GB"/>
        </w:rPr>
        <w:t>communicate effectively with patients and clients;</w:t>
      </w:r>
    </w:p>
    <w:p w14:paraId="61CA1E5B" w14:textId="77777777" w:rsidR="00E12BD9" w:rsidRPr="00E12BD9" w:rsidRDefault="00E12BD9" w:rsidP="00E12BD9">
      <w:pPr>
        <w:spacing w:after="0" w:line="240" w:lineRule="auto"/>
        <w:jc w:val="both"/>
        <w:rPr>
          <w:rFonts w:ascii="Arial" w:eastAsia="Times New Roman" w:hAnsi="Arial" w:cs="Times New Roman"/>
          <w:sz w:val="20"/>
          <w:szCs w:val="24"/>
          <w:lang w:val="en-GB"/>
        </w:rPr>
      </w:pPr>
    </w:p>
    <w:p w14:paraId="21FB7243" w14:textId="77777777" w:rsidR="00E12BD9" w:rsidRPr="00E12BD9" w:rsidRDefault="00E12BD9" w:rsidP="00E12BD9">
      <w:pPr>
        <w:pStyle w:val="ListParagraph"/>
        <w:numPr>
          <w:ilvl w:val="0"/>
          <w:numId w:val="2"/>
        </w:numPr>
        <w:tabs>
          <w:tab w:val="num" w:pos="1080"/>
        </w:tabs>
        <w:spacing w:after="0" w:line="240" w:lineRule="auto"/>
        <w:jc w:val="both"/>
        <w:rPr>
          <w:rFonts w:ascii="Arial" w:eastAsia="Times New Roman" w:hAnsi="Arial" w:cs="Times New Roman"/>
          <w:sz w:val="20"/>
          <w:szCs w:val="24"/>
          <w:lang w:val="en-GB"/>
        </w:rPr>
      </w:pPr>
      <w:r w:rsidRPr="00E12BD9">
        <w:rPr>
          <w:rFonts w:ascii="Arial" w:eastAsia="Times New Roman" w:hAnsi="Arial" w:cs="Times New Roman"/>
          <w:sz w:val="20"/>
          <w:szCs w:val="24"/>
          <w:lang w:val="en-GB"/>
        </w:rPr>
        <w:t xml:space="preserve">further progress knowledge of diagnosis and management; </w:t>
      </w:r>
    </w:p>
    <w:p w14:paraId="465B28B7" w14:textId="77777777" w:rsidR="00E12BD9" w:rsidRPr="00E12BD9" w:rsidRDefault="00E12BD9" w:rsidP="00E12BD9">
      <w:pPr>
        <w:spacing w:after="0" w:line="240" w:lineRule="auto"/>
        <w:jc w:val="both"/>
        <w:rPr>
          <w:rFonts w:ascii="Arial" w:eastAsia="Times New Roman" w:hAnsi="Arial" w:cs="Times New Roman"/>
          <w:sz w:val="20"/>
          <w:szCs w:val="24"/>
          <w:lang w:val="en-GB"/>
        </w:rPr>
      </w:pPr>
    </w:p>
    <w:p w14:paraId="3235CD0C" w14:textId="77777777" w:rsidR="00E12BD9" w:rsidRPr="00E12BD9" w:rsidRDefault="00E12BD9" w:rsidP="00E12BD9">
      <w:pPr>
        <w:pStyle w:val="ListParagraph"/>
        <w:numPr>
          <w:ilvl w:val="0"/>
          <w:numId w:val="2"/>
        </w:numPr>
        <w:tabs>
          <w:tab w:val="num" w:pos="1080"/>
        </w:tabs>
        <w:spacing w:after="0" w:line="240" w:lineRule="auto"/>
        <w:jc w:val="both"/>
        <w:rPr>
          <w:rFonts w:ascii="Arial" w:eastAsia="Times New Roman" w:hAnsi="Arial" w:cs="Times New Roman"/>
          <w:sz w:val="20"/>
          <w:szCs w:val="24"/>
          <w:lang w:val="en-GB"/>
        </w:rPr>
      </w:pPr>
      <w:r w:rsidRPr="00E12BD9">
        <w:rPr>
          <w:rFonts w:ascii="Arial" w:eastAsia="Times New Roman" w:hAnsi="Arial" w:cs="Times New Roman"/>
          <w:sz w:val="20"/>
          <w:szCs w:val="24"/>
          <w:lang w:val="en-GB"/>
        </w:rPr>
        <w:t xml:space="preserve">participate in multidisciplinary clinical audit and proactive risk management and facilitate production of all data/information for same; </w:t>
      </w:r>
    </w:p>
    <w:p w14:paraId="550813A9" w14:textId="77777777" w:rsidR="00E12BD9" w:rsidRPr="00E12BD9" w:rsidRDefault="00E12BD9" w:rsidP="00E12BD9">
      <w:pPr>
        <w:spacing w:after="0" w:line="240" w:lineRule="auto"/>
        <w:ind w:left="360"/>
        <w:jc w:val="both"/>
        <w:rPr>
          <w:rFonts w:ascii="Arial" w:eastAsia="Times New Roman" w:hAnsi="Arial" w:cs="Times New Roman"/>
          <w:sz w:val="20"/>
          <w:szCs w:val="24"/>
          <w:lang w:val="en-GB"/>
        </w:rPr>
      </w:pPr>
    </w:p>
    <w:p w14:paraId="31E70D1E" w14:textId="77777777" w:rsidR="00E12BD9" w:rsidRPr="00E12BD9" w:rsidRDefault="00E12BD9" w:rsidP="00E12BD9">
      <w:pPr>
        <w:pStyle w:val="ListParagraph"/>
        <w:numPr>
          <w:ilvl w:val="0"/>
          <w:numId w:val="2"/>
        </w:numPr>
        <w:tabs>
          <w:tab w:val="num" w:pos="1080"/>
        </w:tabs>
        <w:spacing w:after="0" w:line="240" w:lineRule="auto"/>
        <w:jc w:val="both"/>
        <w:rPr>
          <w:rFonts w:ascii="Arial" w:eastAsia="Times New Roman" w:hAnsi="Arial" w:cs="Times New Roman"/>
          <w:sz w:val="20"/>
          <w:szCs w:val="24"/>
          <w:lang w:val="en-GB"/>
        </w:rPr>
      </w:pPr>
      <w:r w:rsidRPr="00E12BD9">
        <w:rPr>
          <w:rFonts w:ascii="Arial" w:eastAsia="Times New Roman" w:hAnsi="Arial" w:cs="Times New Roman"/>
          <w:sz w:val="20"/>
          <w:szCs w:val="24"/>
          <w:lang w:val="en-GB"/>
        </w:rPr>
        <w:t>co-operate with such arrangements as are put into place to verify the delivery of all contractual commitments;</w:t>
      </w:r>
    </w:p>
    <w:p w14:paraId="07EEFFC2" w14:textId="77777777" w:rsidR="00E12BD9" w:rsidRPr="00E12BD9" w:rsidRDefault="00E12BD9" w:rsidP="00E12BD9">
      <w:pPr>
        <w:spacing w:after="0" w:line="240" w:lineRule="auto"/>
        <w:ind w:left="360"/>
        <w:jc w:val="both"/>
        <w:rPr>
          <w:rFonts w:ascii="Arial" w:eastAsia="Times New Roman" w:hAnsi="Arial" w:cs="Times New Roman"/>
          <w:sz w:val="20"/>
          <w:szCs w:val="24"/>
          <w:lang w:val="en-GB"/>
        </w:rPr>
      </w:pPr>
    </w:p>
    <w:p w14:paraId="76D6705E" w14:textId="77777777" w:rsidR="00E12BD9" w:rsidRPr="00E12BD9" w:rsidRDefault="00E12BD9" w:rsidP="00E12BD9">
      <w:pPr>
        <w:pStyle w:val="ListParagraph"/>
        <w:numPr>
          <w:ilvl w:val="0"/>
          <w:numId w:val="2"/>
        </w:numPr>
        <w:tabs>
          <w:tab w:val="num" w:pos="1080"/>
        </w:tabs>
        <w:spacing w:after="0" w:line="240" w:lineRule="auto"/>
        <w:jc w:val="both"/>
        <w:rPr>
          <w:rFonts w:ascii="Arial" w:eastAsia="Times New Roman" w:hAnsi="Arial" w:cs="Times New Roman"/>
          <w:sz w:val="20"/>
          <w:szCs w:val="24"/>
          <w:lang w:val="en-GB"/>
        </w:rPr>
      </w:pPr>
      <w:r w:rsidRPr="00E12BD9">
        <w:rPr>
          <w:rFonts w:ascii="Arial" w:eastAsia="Times New Roman" w:hAnsi="Arial" w:cs="Times New Roman"/>
          <w:sz w:val="20"/>
          <w:szCs w:val="24"/>
          <w:lang w:val="en-GB"/>
        </w:rPr>
        <w:t>co-operate with such measures as are necessary to ensure compliance with the requirements of the European Working Time Directive and related Irish legislation;</w:t>
      </w:r>
    </w:p>
    <w:p w14:paraId="1BA1BD83" w14:textId="77777777" w:rsidR="00E12BD9" w:rsidRPr="00E12BD9" w:rsidRDefault="00E12BD9" w:rsidP="00E12BD9">
      <w:pPr>
        <w:spacing w:after="0" w:line="240" w:lineRule="auto"/>
        <w:ind w:left="360"/>
        <w:jc w:val="both"/>
        <w:rPr>
          <w:rFonts w:ascii="Arial" w:eastAsia="Times New Roman" w:hAnsi="Arial" w:cs="Times New Roman"/>
          <w:sz w:val="20"/>
          <w:szCs w:val="24"/>
          <w:lang w:val="en-GB"/>
        </w:rPr>
      </w:pPr>
    </w:p>
    <w:p w14:paraId="26F00BB4" w14:textId="77777777" w:rsidR="00E12BD9" w:rsidRPr="00E12BD9" w:rsidRDefault="00E12BD9" w:rsidP="00E12BD9">
      <w:pPr>
        <w:pStyle w:val="ListParagraph"/>
        <w:numPr>
          <w:ilvl w:val="0"/>
          <w:numId w:val="2"/>
        </w:numPr>
        <w:tabs>
          <w:tab w:val="num" w:pos="1080"/>
        </w:tabs>
        <w:spacing w:after="0" w:line="240" w:lineRule="auto"/>
        <w:jc w:val="both"/>
        <w:rPr>
          <w:rFonts w:ascii="Arial" w:eastAsia="Times New Roman" w:hAnsi="Arial" w:cs="Times New Roman"/>
          <w:sz w:val="20"/>
          <w:szCs w:val="24"/>
          <w:lang w:val="en-GB"/>
        </w:rPr>
      </w:pPr>
      <w:r w:rsidRPr="00E12BD9">
        <w:rPr>
          <w:rFonts w:ascii="Arial" w:eastAsia="Times New Roman" w:hAnsi="Arial" w:cs="Times New Roman"/>
          <w:sz w:val="20"/>
          <w:szCs w:val="24"/>
          <w:lang w:val="en-GB"/>
        </w:rPr>
        <w:t xml:space="preserve">co-operate with investigations, enquiries or audit relating to the provision of health services; </w:t>
      </w:r>
    </w:p>
    <w:p w14:paraId="61FDCC4F" w14:textId="77777777" w:rsidR="00E12BD9" w:rsidRPr="00E12BD9" w:rsidRDefault="00E12BD9" w:rsidP="00E12BD9">
      <w:pPr>
        <w:spacing w:after="0" w:line="240" w:lineRule="auto"/>
        <w:jc w:val="both"/>
        <w:rPr>
          <w:rFonts w:ascii="Arial" w:eastAsia="Times New Roman" w:hAnsi="Arial" w:cs="Times New Roman"/>
          <w:sz w:val="20"/>
          <w:szCs w:val="24"/>
          <w:lang w:val="en-GB"/>
        </w:rPr>
      </w:pPr>
    </w:p>
    <w:p w14:paraId="6093DD52" w14:textId="77777777" w:rsidR="00E12BD9" w:rsidRPr="00E12BD9" w:rsidRDefault="00E12BD9" w:rsidP="00E12BD9">
      <w:pPr>
        <w:pStyle w:val="ListParagraph"/>
        <w:numPr>
          <w:ilvl w:val="0"/>
          <w:numId w:val="2"/>
        </w:numPr>
        <w:tabs>
          <w:tab w:val="num" w:pos="1080"/>
        </w:tabs>
        <w:spacing w:after="0" w:line="240" w:lineRule="auto"/>
        <w:jc w:val="both"/>
        <w:rPr>
          <w:rFonts w:ascii="Arial" w:eastAsia="Times New Roman" w:hAnsi="Arial" w:cs="Times New Roman"/>
          <w:sz w:val="20"/>
          <w:szCs w:val="24"/>
          <w:lang w:val="en-GB"/>
        </w:rPr>
      </w:pPr>
      <w:r w:rsidRPr="00E12BD9">
        <w:rPr>
          <w:rFonts w:ascii="Arial" w:eastAsia="Times New Roman" w:hAnsi="Arial" w:cs="Times New Roman"/>
          <w:sz w:val="20"/>
          <w:szCs w:val="24"/>
          <w:lang w:val="en-GB"/>
        </w:rPr>
        <w:t>comply with statutory and regulatory requirements, agreed training principles</w:t>
      </w:r>
      <w:r w:rsidRPr="00E12BD9">
        <w:rPr>
          <w:vertAlign w:val="superscript"/>
          <w:lang w:val="en-GB"/>
        </w:rPr>
        <w:footnoteReference w:id="1"/>
      </w:r>
      <w:r w:rsidRPr="00E12BD9">
        <w:rPr>
          <w:rFonts w:ascii="Arial" w:eastAsia="Times New Roman" w:hAnsi="Arial" w:cs="Times New Roman"/>
          <w:sz w:val="20"/>
          <w:szCs w:val="24"/>
          <w:lang w:val="en-GB"/>
        </w:rPr>
        <w:t xml:space="preserve"> where appropriate, corporate policies and procedures and human resource policies and procedures (</w:t>
      </w:r>
      <w:proofErr w:type="gramStart"/>
      <w:r w:rsidRPr="00E12BD9">
        <w:rPr>
          <w:rFonts w:ascii="Arial" w:eastAsia="Times New Roman" w:hAnsi="Arial" w:cs="Times New Roman"/>
          <w:sz w:val="20"/>
          <w:szCs w:val="24"/>
          <w:lang w:val="en-GB"/>
        </w:rPr>
        <w:t>e.g.</w:t>
      </w:r>
      <w:proofErr w:type="gramEnd"/>
      <w:r w:rsidRPr="00E12BD9">
        <w:rPr>
          <w:rFonts w:ascii="Arial" w:eastAsia="Times New Roman" w:hAnsi="Arial" w:cs="Times New Roman"/>
          <w:sz w:val="20"/>
          <w:szCs w:val="24"/>
          <w:lang w:val="en-GB"/>
        </w:rPr>
        <w:t xml:space="preserve"> Dignity at Work, Trust in Care, Flexible Working Scheme etc.); </w:t>
      </w:r>
    </w:p>
    <w:p w14:paraId="239E7ED6" w14:textId="77777777" w:rsidR="00E12BD9" w:rsidRPr="00E12BD9" w:rsidRDefault="00E12BD9" w:rsidP="00E12BD9">
      <w:pPr>
        <w:spacing w:after="0" w:line="240" w:lineRule="auto"/>
        <w:ind w:left="360"/>
        <w:jc w:val="both"/>
        <w:rPr>
          <w:rFonts w:ascii="Arial" w:eastAsia="Times New Roman" w:hAnsi="Arial" w:cs="Times New Roman"/>
          <w:sz w:val="20"/>
          <w:szCs w:val="24"/>
          <w:u w:val="single"/>
          <w:lang w:val="en-GB"/>
        </w:rPr>
      </w:pPr>
    </w:p>
    <w:p w14:paraId="1274AEBD" w14:textId="77777777" w:rsidR="00E12BD9" w:rsidRPr="00E12BD9" w:rsidRDefault="00E12BD9" w:rsidP="00E12BD9">
      <w:pPr>
        <w:pStyle w:val="ListParagraph"/>
        <w:numPr>
          <w:ilvl w:val="0"/>
          <w:numId w:val="2"/>
        </w:numPr>
        <w:tabs>
          <w:tab w:val="num" w:pos="1080"/>
        </w:tabs>
        <w:spacing w:after="0" w:line="240" w:lineRule="auto"/>
        <w:jc w:val="both"/>
        <w:rPr>
          <w:rFonts w:ascii="Arial" w:eastAsia="Times New Roman" w:hAnsi="Arial" w:cs="Times New Roman"/>
          <w:sz w:val="20"/>
          <w:szCs w:val="24"/>
          <w:u w:val="single"/>
          <w:lang w:val="en-GB"/>
        </w:rPr>
      </w:pPr>
      <w:r w:rsidRPr="00E12BD9">
        <w:rPr>
          <w:rFonts w:ascii="Arial" w:eastAsia="Times New Roman" w:hAnsi="Arial" w:cs="Times New Roman"/>
          <w:sz w:val="20"/>
          <w:szCs w:val="24"/>
          <w:lang w:val="en-GB"/>
        </w:rPr>
        <w:t xml:space="preserve">attend at NCHD Induction. Induction training before the commencement of the employment relationship is not paid, while induction training during the currency of the employment relationship is paid; </w:t>
      </w:r>
    </w:p>
    <w:p w14:paraId="216037B8" w14:textId="77777777" w:rsidR="00E12BD9" w:rsidRPr="00E12BD9" w:rsidRDefault="00E12BD9" w:rsidP="00E12BD9">
      <w:pPr>
        <w:spacing w:after="0" w:line="240" w:lineRule="auto"/>
        <w:ind w:left="360"/>
        <w:jc w:val="both"/>
        <w:rPr>
          <w:rFonts w:ascii="Arial" w:eastAsia="Times New Roman" w:hAnsi="Arial" w:cs="Times New Roman"/>
          <w:sz w:val="20"/>
          <w:szCs w:val="24"/>
          <w:u w:val="single"/>
          <w:lang w:val="en-GB"/>
        </w:rPr>
      </w:pPr>
    </w:p>
    <w:p w14:paraId="03464405" w14:textId="77777777" w:rsidR="00E12BD9" w:rsidRPr="00E12BD9" w:rsidRDefault="00E12BD9" w:rsidP="00E12BD9">
      <w:pPr>
        <w:pStyle w:val="ListParagraph"/>
        <w:numPr>
          <w:ilvl w:val="0"/>
          <w:numId w:val="2"/>
        </w:numPr>
        <w:tabs>
          <w:tab w:val="num" w:pos="1080"/>
        </w:tabs>
        <w:spacing w:after="0" w:line="240" w:lineRule="auto"/>
        <w:jc w:val="both"/>
        <w:rPr>
          <w:rFonts w:ascii="Arial" w:eastAsia="Times New Roman" w:hAnsi="Arial" w:cs="Times New Roman"/>
          <w:sz w:val="20"/>
          <w:szCs w:val="24"/>
          <w:u w:val="single"/>
          <w:lang w:val="en-GB"/>
        </w:rPr>
      </w:pPr>
      <w:r w:rsidRPr="00E12BD9">
        <w:rPr>
          <w:rFonts w:ascii="Arial" w:eastAsia="Times New Roman" w:hAnsi="Arial" w:cs="Times New Roman"/>
          <w:sz w:val="20"/>
          <w:szCs w:val="24"/>
          <w:lang w:val="en-GB"/>
        </w:rPr>
        <w:lastRenderedPageBreak/>
        <w:t>perform other duties as required by the supervising Consultant / Clinical Director / Employer.</w:t>
      </w:r>
    </w:p>
    <w:p w14:paraId="39AC33CE" w14:textId="77777777" w:rsidR="00E12BD9" w:rsidRPr="00E12BD9" w:rsidRDefault="00E12BD9" w:rsidP="00E12BD9">
      <w:pPr>
        <w:spacing w:after="0" w:line="240" w:lineRule="auto"/>
        <w:jc w:val="both"/>
        <w:rPr>
          <w:rFonts w:ascii="Arial" w:eastAsia="Times New Roman" w:hAnsi="Arial" w:cs="Times New Roman"/>
          <w:sz w:val="20"/>
          <w:szCs w:val="24"/>
          <w:u w:val="single"/>
          <w:lang w:val="en-GB"/>
        </w:rPr>
      </w:pPr>
    </w:p>
    <w:p w14:paraId="1E4C4453" w14:textId="77777777" w:rsidR="00E12BD9" w:rsidRPr="00E12BD9" w:rsidRDefault="00E12BD9" w:rsidP="00E12BD9">
      <w:pPr>
        <w:spacing w:after="0" w:line="240" w:lineRule="auto"/>
        <w:jc w:val="both"/>
        <w:rPr>
          <w:rFonts w:ascii="Arial" w:eastAsia="Times New Roman" w:hAnsi="Arial" w:cs="Times New Roman"/>
          <w:sz w:val="20"/>
          <w:szCs w:val="24"/>
          <w:u w:val="single"/>
          <w:lang w:val="en-GB"/>
        </w:rPr>
      </w:pPr>
      <w:r w:rsidRPr="00E12BD9">
        <w:rPr>
          <w:rFonts w:ascii="Arial" w:eastAsia="Times New Roman" w:hAnsi="Arial" w:cs="Times New Roman"/>
          <w:sz w:val="20"/>
          <w:szCs w:val="24"/>
          <w:lang w:val="en-GB"/>
        </w:rPr>
        <w:t>Additional duties and responsibilities related to this post may be set out in the job description as issued by the Employer.</w:t>
      </w:r>
    </w:p>
    <w:p w14:paraId="6EE5F080" w14:textId="77777777" w:rsidR="00E12BD9" w:rsidRPr="00E12BD9" w:rsidRDefault="00E12BD9" w:rsidP="00E12BD9">
      <w:pPr>
        <w:spacing w:after="0" w:line="240" w:lineRule="auto"/>
        <w:jc w:val="both"/>
        <w:rPr>
          <w:rFonts w:ascii="Arial" w:eastAsia="Times New Roman" w:hAnsi="Arial" w:cs="Times New Roman"/>
          <w:sz w:val="20"/>
          <w:szCs w:val="24"/>
          <w:u w:val="single"/>
          <w:lang w:val="en-GB"/>
        </w:rPr>
      </w:pPr>
    </w:p>
    <w:p w14:paraId="0648623A" w14:textId="77777777" w:rsidR="00E12BD9" w:rsidRPr="00E12BD9" w:rsidRDefault="00E12BD9" w:rsidP="00E12BD9">
      <w:pPr>
        <w:spacing w:after="0" w:line="240" w:lineRule="auto"/>
        <w:jc w:val="both"/>
        <w:rPr>
          <w:rFonts w:ascii="Arial" w:eastAsia="Times New Roman" w:hAnsi="Arial" w:cs="Times New Roman"/>
          <w:sz w:val="20"/>
          <w:szCs w:val="24"/>
          <w:lang w:val="en-GB"/>
        </w:rPr>
      </w:pPr>
      <w:r w:rsidRPr="00E12BD9">
        <w:rPr>
          <w:rFonts w:ascii="Arial" w:eastAsia="Times New Roman" w:hAnsi="Arial" w:cs="Times New Roman"/>
          <w:sz w:val="20"/>
          <w:szCs w:val="24"/>
          <w:lang w:val="en-GB"/>
        </w:rPr>
        <w:t>The NCHD is entitled during his/her employment to regular review of his/her performance - including MET/Research performance – by and together with the designated supervisory Consultant / Clinical Director / Head of Academic Department.</w:t>
      </w:r>
    </w:p>
    <w:p w14:paraId="21ED0B23" w14:textId="77777777" w:rsidR="00E12BD9" w:rsidRPr="00E12BD9" w:rsidRDefault="00E12BD9" w:rsidP="00E12BD9">
      <w:pPr>
        <w:spacing w:after="0" w:line="240" w:lineRule="auto"/>
        <w:jc w:val="both"/>
        <w:rPr>
          <w:rFonts w:ascii="Arial" w:eastAsia="Times New Roman" w:hAnsi="Arial" w:cs="Times New Roman"/>
          <w:sz w:val="20"/>
          <w:szCs w:val="24"/>
          <w:lang w:val="en-GB"/>
        </w:rPr>
      </w:pPr>
    </w:p>
    <w:p w14:paraId="1DD0FCCF" w14:textId="77777777" w:rsidR="00E12BD9" w:rsidRDefault="00E12BD9" w:rsidP="00E12BD9">
      <w:pPr>
        <w:spacing w:after="0" w:line="240" w:lineRule="auto"/>
        <w:jc w:val="both"/>
        <w:rPr>
          <w:rFonts w:ascii="Arial" w:eastAsia="Times New Roman" w:hAnsi="Arial" w:cs="Times New Roman"/>
          <w:sz w:val="20"/>
          <w:szCs w:val="24"/>
          <w:lang w:val="en-GB"/>
        </w:rPr>
      </w:pPr>
      <w:r w:rsidRPr="00E12BD9">
        <w:rPr>
          <w:rFonts w:ascii="Arial" w:eastAsia="Times New Roman" w:hAnsi="Arial" w:cs="Times New Roman"/>
          <w:sz w:val="20"/>
          <w:szCs w:val="24"/>
          <w:lang w:val="en-GB"/>
        </w:rPr>
        <w:t xml:space="preserve">When carrying out these duties, the NCHD shall abide by the Irish Medical Council ‘Guide to Ethical Conduct and Behaviour’ (copy available directly from the Medical Council or at </w:t>
      </w:r>
      <w:hyperlink r:id="rId8" w:history="1">
        <w:r w:rsidRPr="00E12BD9">
          <w:rPr>
            <w:rFonts w:ascii="Times New Roman" w:eastAsia="Times New Roman" w:hAnsi="Times New Roman" w:cs="Times New Roman"/>
            <w:color w:val="0000FF"/>
            <w:sz w:val="20"/>
            <w:szCs w:val="24"/>
            <w:u w:val="single"/>
            <w:lang w:val="en-GB"/>
          </w:rPr>
          <w:t>www.medicalcouncil.ie</w:t>
        </w:r>
      </w:hyperlink>
      <w:r w:rsidRPr="00E12BD9">
        <w:rPr>
          <w:rFonts w:ascii="Arial" w:eastAsia="Times New Roman" w:hAnsi="Arial" w:cs="Times New Roman"/>
          <w:sz w:val="20"/>
          <w:szCs w:val="24"/>
          <w:lang w:val="en-GB"/>
        </w:rPr>
        <w:t>).</w:t>
      </w:r>
    </w:p>
    <w:p w14:paraId="757F426D" w14:textId="77777777" w:rsidR="006D22D2" w:rsidRDefault="006D22D2" w:rsidP="00E12BD9">
      <w:pPr>
        <w:spacing w:after="0" w:line="240" w:lineRule="auto"/>
        <w:jc w:val="both"/>
        <w:rPr>
          <w:rFonts w:ascii="Arial" w:eastAsia="Times New Roman" w:hAnsi="Arial" w:cs="Times New Roman"/>
          <w:sz w:val="20"/>
          <w:szCs w:val="24"/>
          <w:lang w:val="en-GB"/>
        </w:rPr>
      </w:pPr>
    </w:p>
    <w:p w14:paraId="2E243667" w14:textId="77777777" w:rsidR="006D22D2" w:rsidRDefault="006D22D2" w:rsidP="00E12BD9">
      <w:pPr>
        <w:spacing w:after="0" w:line="240" w:lineRule="auto"/>
        <w:jc w:val="both"/>
        <w:rPr>
          <w:rFonts w:ascii="Arial" w:eastAsia="Times New Roman" w:hAnsi="Arial" w:cs="Times New Roman"/>
          <w:sz w:val="20"/>
          <w:szCs w:val="24"/>
          <w:lang w:val="en-GB"/>
        </w:rPr>
      </w:pPr>
    </w:p>
    <w:p w14:paraId="7DDA9861" w14:textId="77777777" w:rsidR="00F469A7" w:rsidRPr="003B7510" w:rsidRDefault="00F469A7" w:rsidP="00F469A7">
      <w:pPr>
        <w:keepNext/>
        <w:spacing w:after="0" w:line="240" w:lineRule="auto"/>
        <w:jc w:val="both"/>
        <w:outlineLvl w:val="0"/>
        <w:rPr>
          <w:rFonts w:ascii="Arial" w:eastAsia="Times New Roman" w:hAnsi="Arial" w:cs="Arial"/>
          <w:b/>
          <w:sz w:val="24"/>
          <w:szCs w:val="24"/>
          <w:lang w:val="en-GB"/>
        </w:rPr>
      </w:pPr>
      <w:r w:rsidRPr="003B7510">
        <w:rPr>
          <w:rFonts w:ascii="Arial" w:eastAsia="Times New Roman" w:hAnsi="Arial" w:cs="Arial"/>
          <w:b/>
          <w:sz w:val="24"/>
          <w:szCs w:val="24"/>
          <w:lang w:val="en-GB"/>
        </w:rPr>
        <w:t>Yearly Salary</w:t>
      </w:r>
    </w:p>
    <w:p w14:paraId="4614B1EE" w14:textId="77777777" w:rsidR="00F469A7" w:rsidRPr="003B7510" w:rsidRDefault="00F469A7" w:rsidP="00F469A7">
      <w:pPr>
        <w:spacing w:after="0" w:line="240" w:lineRule="auto"/>
        <w:jc w:val="both"/>
        <w:rPr>
          <w:rFonts w:ascii="Arial" w:eastAsia="Times New Roman" w:hAnsi="Arial" w:cs="Arial"/>
          <w:sz w:val="20"/>
          <w:szCs w:val="24"/>
          <w:lang w:val="en-GB"/>
        </w:rPr>
      </w:pPr>
    </w:p>
    <w:p w14:paraId="22FAD87F" w14:textId="77777777" w:rsidR="00F469A7" w:rsidRDefault="00F469A7" w:rsidP="00F469A7">
      <w:pPr>
        <w:spacing w:after="0" w:line="240" w:lineRule="auto"/>
        <w:jc w:val="both"/>
        <w:rPr>
          <w:rFonts w:ascii="Arial" w:eastAsia="Times New Roman" w:hAnsi="Arial" w:cs="Arial"/>
          <w:b/>
          <w:sz w:val="20"/>
          <w:szCs w:val="20"/>
          <w:lang w:val="en-GB"/>
        </w:rPr>
      </w:pPr>
      <w:r>
        <w:rPr>
          <w:rFonts w:ascii="Arial" w:eastAsia="Times New Roman" w:hAnsi="Arial" w:cs="Arial"/>
          <w:b/>
          <w:sz w:val="20"/>
          <w:szCs w:val="20"/>
          <w:lang w:val="en-GB"/>
        </w:rPr>
        <w:t>Senior House Officer</w:t>
      </w:r>
    </w:p>
    <w:p w14:paraId="0C503C3C" w14:textId="77777777" w:rsidR="00F469A7" w:rsidRDefault="00F469A7" w:rsidP="00F469A7">
      <w:pPr>
        <w:spacing w:after="0" w:line="240" w:lineRule="auto"/>
        <w:jc w:val="both"/>
        <w:rPr>
          <w:rFonts w:ascii="Arial" w:eastAsia="Times New Roman" w:hAnsi="Arial" w:cs="Arial"/>
          <w:sz w:val="20"/>
          <w:szCs w:val="20"/>
          <w:lang w:val="en-GB"/>
        </w:rPr>
      </w:pPr>
    </w:p>
    <w:p w14:paraId="7D2370D5" w14:textId="5753C922" w:rsidR="00F469A7" w:rsidRDefault="00F469A7" w:rsidP="00F469A7">
      <w:pPr>
        <w:spacing w:after="0" w:line="240" w:lineRule="auto"/>
        <w:jc w:val="both"/>
        <w:rPr>
          <w:rFonts w:ascii="Arial" w:eastAsia="Times New Roman" w:hAnsi="Arial" w:cs="Arial"/>
          <w:sz w:val="20"/>
          <w:szCs w:val="20"/>
          <w:lang w:val="en-GB"/>
        </w:rPr>
      </w:pPr>
      <w:r>
        <w:rPr>
          <w:rFonts w:ascii="Arial" w:eastAsia="Times New Roman" w:hAnsi="Arial" w:cs="Arial"/>
          <w:sz w:val="20"/>
          <w:szCs w:val="20"/>
          <w:lang w:val="en-GB"/>
        </w:rPr>
        <w:t>€</w:t>
      </w:r>
      <w:r>
        <w:rPr>
          <w:rFonts w:ascii="Arial" w:hAnsi="Arial" w:cs="Arial"/>
          <w:sz w:val="20"/>
          <w:szCs w:val="20"/>
        </w:rPr>
        <w:t>5</w:t>
      </w:r>
      <w:r w:rsidR="00E951DB">
        <w:rPr>
          <w:rFonts w:ascii="Arial" w:hAnsi="Arial" w:cs="Arial"/>
          <w:sz w:val="20"/>
          <w:szCs w:val="20"/>
        </w:rPr>
        <w:t>5</w:t>
      </w:r>
      <w:r>
        <w:rPr>
          <w:rFonts w:ascii="Arial" w:hAnsi="Arial" w:cs="Arial"/>
          <w:sz w:val="20"/>
          <w:szCs w:val="20"/>
        </w:rPr>
        <w:t>,2</w:t>
      </w:r>
      <w:r w:rsidR="00E951DB">
        <w:rPr>
          <w:rFonts w:ascii="Arial" w:hAnsi="Arial" w:cs="Arial"/>
          <w:sz w:val="20"/>
          <w:szCs w:val="20"/>
        </w:rPr>
        <w:t>92</w:t>
      </w:r>
      <w:r>
        <w:rPr>
          <w:rFonts w:ascii="Arial" w:hAnsi="Arial" w:cs="Arial"/>
          <w:sz w:val="20"/>
          <w:szCs w:val="20"/>
        </w:rPr>
        <w:t xml:space="preserve"> €5</w:t>
      </w:r>
      <w:r w:rsidR="00E951DB">
        <w:rPr>
          <w:rFonts w:ascii="Arial" w:hAnsi="Arial" w:cs="Arial"/>
          <w:sz w:val="20"/>
          <w:szCs w:val="20"/>
        </w:rPr>
        <w:t>8</w:t>
      </w:r>
      <w:r>
        <w:rPr>
          <w:rFonts w:ascii="Arial" w:hAnsi="Arial" w:cs="Arial"/>
          <w:sz w:val="20"/>
          <w:szCs w:val="20"/>
        </w:rPr>
        <w:t>,</w:t>
      </w:r>
      <w:r w:rsidR="00E951DB">
        <w:rPr>
          <w:rFonts w:ascii="Arial" w:hAnsi="Arial" w:cs="Arial"/>
          <w:sz w:val="20"/>
          <w:szCs w:val="20"/>
        </w:rPr>
        <w:t>011</w:t>
      </w:r>
      <w:r>
        <w:rPr>
          <w:rFonts w:ascii="Arial" w:hAnsi="Arial" w:cs="Arial"/>
          <w:sz w:val="20"/>
          <w:szCs w:val="20"/>
        </w:rPr>
        <w:t xml:space="preserve"> €6</w:t>
      </w:r>
      <w:r w:rsidR="00E951DB">
        <w:rPr>
          <w:rFonts w:ascii="Arial" w:hAnsi="Arial" w:cs="Arial"/>
          <w:sz w:val="20"/>
          <w:szCs w:val="20"/>
        </w:rPr>
        <w:t>2</w:t>
      </w:r>
      <w:r>
        <w:rPr>
          <w:rFonts w:ascii="Arial" w:hAnsi="Arial" w:cs="Arial"/>
          <w:sz w:val="20"/>
          <w:szCs w:val="20"/>
        </w:rPr>
        <w:t>,</w:t>
      </w:r>
      <w:r w:rsidR="00E951DB">
        <w:rPr>
          <w:rFonts w:ascii="Arial" w:hAnsi="Arial" w:cs="Arial"/>
          <w:sz w:val="20"/>
          <w:szCs w:val="20"/>
        </w:rPr>
        <w:t>123</w:t>
      </w:r>
      <w:r>
        <w:rPr>
          <w:rFonts w:ascii="Arial" w:hAnsi="Arial" w:cs="Arial"/>
          <w:sz w:val="20"/>
          <w:szCs w:val="20"/>
        </w:rPr>
        <w:t xml:space="preserve"> €6</w:t>
      </w:r>
      <w:r w:rsidR="00E951DB">
        <w:rPr>
          <w:rFonts w:ascii="Arial" w:hAnsi="Arial" w:cs="Arial"/>
          <w:sz w:val="20"/>
          <w:szCs w:val="20"/>
        </w:rPr>
        <w:t>4</w:t>
      </w:r>
      <w:r>
        <w:rPr>
          <w:rFonts w:ascii="Arial" w:hAnsi="Arial" w:cs="Arial"/>
          <w:sz w:val="20"/>
          <w:szCs w:val="20"/>
        </w:rPr>
        <w:t>,</w:t>
      </w:r>
      <w:r w:rsidR="00E951DB">
        <w:rPr>
          <w:rFonts w:ascii="Arial" w:hAnsi="Arial" w:cs="Arial"/>
          <w:sz w:val="20"/>
          <w:szCs w:val="20"/>
        </w:rPr>
        <w:t>832</w:t>
      </w:r>
      <w:r>
        <w:rPr>
          <w:rFonts w:ascii="Arial" w:hAnsi="Arial" w:cs="Arial"/>
          <w:sz w:val="20"/>
          <w:szCs w:val="20"/>
        </w:rPr>
        <w:t xml:space="preserve"> €</w:t>
      </w:r>
      <w:r w:rsidR="00E951DB">
        <w:rPr>
          <w:rFonts w:ascii="Arial" w:hAnsi="Arial" w:cs="Arial"/>
          <w:sz w:val="20"/>
          <w:szCs w:val="20"/>
        </w:rPr>
        <w:t>70</w:t>
      </w:r>
      <w:r>
        <w:rPr>
          <w:rFonts w:ascii="Arial" w:hAnsi="Arial" w:cs="Arial"/>
          <w:sz w:val="20"/>
          <w:szCs w:val="20"/>
        </w:rPr>
        <w:t>,</w:t>
      </w:r>
      <w:r w:rsidR="00E951DB">
        <w:rPr>
          <w:rFonts w:ascii="Arial" w:hAnsi="Arial" w:cs="Arial"/>
          <w:sz w:val="20"/>
          <w:szCs w:val="20"/>
        </w:rPr>
        <w:t>276</w:t>
      </w:r>
      <w:r>
        <w:rPr>
          <w:rFonts w:ascii="Arial" w:hAnsi="Arial" w:cs="Arial"/>
          <w:sz w:val="20"/>
          <w:szCs w:val="20"/>
        </w:rPr>
        <w:t xml:space="preserve"> €7</w:t>
      </w:r>
      <w:r w:rsidR="00E951DB">
        <w:rPr>
          <w:rFonts w:ascii="Arial" w:hAnsi="Arial" w:cs="Arial"/>
          <w:sz w:val="20"/>
          <w:szCs w:val="20"/>
        </w:rPr>
        <w:t>2</w:t>
      </w:r>
      <w:r>
        <w:rPr>
          <w:rFonts w:ascii="Arial" w:hAnsi="Arial" w:cs="Arial"/>
          <w:sz w:val="20"/>
          <w:szCs w:val="20"/>
        </w:rPr>
        <w:t>,</w:t>
      </w:r>
      <w:r w:rsidR="00E951DB">
        <w:rPr>
          <w:rFonts w:ascii="Arial" w:hAnsi="Arial" w:cs="Arial"/>
          <w:sz w:val="20"/>
          <w:szCs w:val="20"/>
        </w:rPr>
        <w:t>982</w:t>
      </w:r>
      <w:r>
        <w:rPr>
          <w:rFonts w:ascii="Arial" w:hAnsi="Arial" w:cs="Arial"/>
          <w:sz w:val="20"/>
          <w:szCs w:val="20"/>
        </w:rPr>
        <w:t xml:space="preserve"> €7</w:t>
      </w:r>
      <w:r w:rsidR="00E951DB">
        <w:rPr>
          <w:rFonts w:ascii="Arial" w:hAnsi="Arial" w:cs="Arial"/>
          <w:sz w:val="20"/>
          <w:szCs w:val="20"/>
        </w:rPr>
        <w:t>5</w:t>
      </w:r>
      <w:r>
        <w:rPr>
          <w:rFonts w:ascii="Arial" w:hAnsi="Arial" w:cs="Arial"/>
          <w:sz w:val="20"/>
          <w:szCs w:val="20"/>
        </w:rPr>
        <w:t>,</w:t>
      </w:r>
      <w:r w:rsidR="00E951DB">
        <w:rPr>
          <w:rFonts w:ascii="Arial" w:hAnsi="Arial" w:cs="Arial"/>
          <w:sz w:val="20"/>
          <w:szCs w:val="20"/>
        </w:rPr>
        <w:t>62</w:t>
      </w:r>
      <w:r>
        <w:rPr>
          <w:rFonts w:ascii="Arial" w:hAnsi="Arial" w:cs="Arial"/>
          <w:sz w:val="20"/>
          <w:szCs w:val="20"/>
        </w:rPr>
        <w:t>3</w:t>
      </w:r>
    </w:p>
    <w:p w14:paraId="53AC8D92" w14:textId="77777777" w:rsidR="00F469A7" w:rsidRDefault="00F469A7" w:rsidP="00F469A7">
      <w:pPr>
        <w:spacing w:after="0" w:line="240" w:lineRule="auto"/>
        <w:jc w:val="both"/>
        <w:rPr>
          <w:rFonts w:ascii="Arial" w:eastAsia="Times New Roman" w:hAnsi="Arial" w:cs="Arial"/>
          <w:sz w:val="20"/>
          <w:szCs w:val="20"/>
          <w:lang w:val="en-GB"/>
        </w:rPr>
      </w:pPr>
    </w:p>
    <w:p w14:paraId="1DBFECFD" w14:textId="77777777" w:rsidR="00F469A7" w:rsidRDefault="00F469A7" w:rsidP="00F469A7">
      <w:pPr>
        <w:spacing w:after="0" w:line="240" w:lineRule="auto"/>
        <w:jc w:val="both"/>
        <w:rPr>
          <w:rFonts w:ascii="Arial" w:eastAsia="Times New Roman" w:hAnsi="Arial" w:cs="Arial"/>
          <w:b/>
          <w:sz w:val="20"/>
          <w:szCs w:val="20"/>
          <w:lang w:val="en-GB"/>
        </w:rPr>
      </w:pPr>
      <w:r>
        <w:rPr>
          <w:rFonts w:ascii="Arial" w:eastAsia="Times New Roman" w:hAnsi="Arial" w:cs="Arial"/>
          <w:b/>
          <w:sz w:val="20"/>
          <w:szCs w:val="20"/>
          <w:lang w:val="en-GB"/>
        </w:rPr>
        <w:t>Registrar</w:t>
      </w:r>
    </w:p>
    <w:p w14:paraId="66F35C4E" w14:textId="77777777" w:rsidR="00F469A7" w:rsidRDefault="00F469A7" w:rsidP="00F469A7">
      <w:pPr>
        <w:spacing w:after="0" w:line="240" w:lineRule="auto"/>
        <w:jc w:val="both"/>
        <w:rPr>
          <w:rFonts w:ascii="Arial" w:eastAsia="Times New Roman" w:hAnsi="Arial" w:cs="Arial"/>
          <w:sz w:val="20"/>
          <w:szCs w:val="20"/>
          <w:lang w:val="en-GB"/>
        </w:rPr>
      </w:pPr>
    </w:p>
    <w:p w14:paraId="21291798" w14:textId="4868C97D" w:rsidR="00F469A7" w:rsidRDefault="00F469A7" w:rsidP="00F469A7">
      <w:pPr>
        <w:spacing w:after="0" w:line="240" w:lineRule="auto"/>
        <w:jc w:val="both"/>
        <w:rPr>
          <w:rFonts w:ascii="Arial" w:eastAsia="Times New Roman" w:hAnsi="Arial" w:cs="Arial"/>
          <w:sz w:val="20"/>
          <w:szCs w:val="20"/>
          <w:lang w:val="en-GB"/>
        </w:rPr>
      </w:pPr>
      <w:r>
        <w:rPr>
          <w:rFonts w:ascii="Arial" w:hAnsi="Arial" w:cs="Arial"/>
          <w:sz w:val="20"/>
          <w:szCs w:val="20"/>
        </w:rPr>
        <w:t>€</w:t>
      </w:r>
      <w:r w:rsidR="00E951DB">
        <w:rPr>
          <w:rFonts w:ascii="Arial" w:hAnsi="Arial" w:cs="Arial"/>
          <w:sz w:val="20"/>
          <w:szCs w:val="20"/>
        </w:rPr>
        <w:t>70</w:t>
      </w:r>
      <w:r>
        <w:rPr>
          <w:rFonts w:ascii="Arial" w:hAnsi="Arial" w:cs="Arial"/>
          <w:sz w:val="20"/>
          <w:szCs w:val="20"/>
        </w:rPr>
        <w:t>,</w:t>
      </w:r>
      <w:r w:rsidR="00E951DB">
        <w:rPr>
          <w:rFonts w:ascii="Arial" w:hAnsi="Arial" w:cs="Arial"/>
          <w:sz w:val="20"/>
          <w:szCs w:val="20"/>
        </w:rPr>
        <w:t>276</w:t>
      </w:r>
      <w:r>
        <w:rPr>
          <w:rFonts w:ascii="Arial" w:hAnsi="Arial" w:cs="Arial"/>
          <w:sz w:val="20"/>
          <w:szCs w:val="20"/>
        </w:rPr>
        <w:t xml:space="preserve"> €7</w:t>
      </w:r>
      <w:r w:rsidR="00E951DB">
        <w:rPr>
          <w:rFonts w:ascii="Arial" w:hAnsi="Arial" w:cs="Arial"/>
          <w:sz w:val="20"/>
          <w:szCs w:val="20"/>
        </w:rPr>
        <w:t>2</w:t>
      </w:r>
      <w:r>
        <w:rPr>
          <w:rFonts w:ascii="Arial" w:hAnsi="Arial" w:cs="Arial"/>
          <w:sz w:val="20"/>
          <w:szCs w:val="20"/>
        </w:rPr>
        <w:t>,</w:t>
      </w:r>
      <w:r w:rsidR="00E951DB">
        <w:rPr>
          <w:rFonts w:ascii="Arial" w:hAnsi="Arial" w:cs="Arial"/>
          <w:sz w:val="20"/>
          <w:szCs w:val="20"/>
        </w:rPr>
        <w:t>982</w:t>
      </w:r>
      <w:r>
        <w:rPr>
          <w:rFonts w:ascii="Arial" w:hAnsi="Arial" w:cs="Arial"/>
          <w:sz w:val="20"/>
          <w:szCs w:val="20"/>
        </w:rPr>
        <w:t xml:space="preserve"> €7</w:t>
      </w:r>
      <w:r w:rsidR="00E951DB">
        <w:rPr>
          <w:rFonts w:ascii="Arial" w:hAnsi="Arial" w:cs="Arial"/>
          <w:sz w:val="20"/>
          <w:szCs w:val="20"/>
        </w:rPr>
        <w:t>5</w:t>
      </w:r>
      <w:r>
        <w:rPr>
          <w:rFonts w:ascii="Arial" w:hAnsi="Arial" w:cs="Arial"/>
          <w:sz w:val="20"/>
          <w:szCs w:val="20"/>
        </w:rPr>
        <w:t>,</w:t>
      </w:r>
      <w:r w:rsidR="00E951DB">
        <w:rPr>
          <w:rFonts w:ascii="Arial" w:hAnsi="Arial" w:cs="Arial"/>
          <w:sz w:val="20"/>
          <w:szCs w:val="20"/>
        </w:rPr>
        <w:t>62</w:t>
      </w:r>
      <w:r>
        <w:rPr>
          <w:rFonts w:ascii="Arial" w:hAnsi="Arial" w:cs="Arial"/>
          <w:sz w:val="20"/>
          <w:szCs w:val="20"/>
        </w:rPr>
        <w:t>3 €7</w:t>
      </w:r>
      <w:r w:rsidR="00E951DB">
        <w:rPr>
          <w:rFonts w:ascii="Arial" w:hAnsi="Arial" w:cs="Arial"/>
          <w:sz w:val="20"/>
          <w:szCs w:val="20"/>
        </w:rPr>
        <w:t>7</w:t>
      </w:r>
      <w:r>
        <w:rPr>
          <w:rFonts w:ascii="Arial" w:hAnsi="Arial" w:cs="Arial"/>
          <w:sz w:val="20"/>
          <w:szCs w:val="20"/>
        </w:rPr>
        <w:t>,</w:t>
      </w:r>
      <w:r w:rsidR="00E951DB">
        <w:rPr>
          <w:rFonts w:ascii="Arial" w:hAnsi="Arial" w:cs="Arial"/>
          <w:sz w:val="20"/>
          <w:szCs w:val="20"/>
        </w:rPr>
        <w:t>567</w:t>
      </w:r>
      <w:r>
        <w:rPr>
          <w:rFonts w:ascii="Arial" w:hAnsi="Arial" w:cs="Arial"/>
          <w:sz w:val="20"/>
          <w:szCs w:val="20"/>
        </w:rPr>
        <w:t xml:space="preserve"> €</w:t>
      </w:r>
      <w:r w:rsidR="00E951DB">
        <w:rPr>
          <w:rFonts w:ascii="Arial" w:hAnsi="Arial" w:cs="Arial"/>
          <w:sz w:val="20"/>
          <w:szCs w:val="20"/>
        </w:rPr>
        <w:t>80</w:t>
      </w:r>
      <w:r>
        <w:rPr>
          <w:rFonts w:ascii="Arial" w:hAnsi="Arial" w:cs="Arial"/>
          <w:sz w:val="20"/>
          <w:szCs w:val="20"/>
        </w:rPr>
        <w:t>,</w:t>
      </w:r>
      <w:r w:rsidR="00E951DB">
        <w:rPr>
          <w:rFonts w:ascii="Arial" w:hAnsi="Arial" w:cs="Arial"/>
          <w:sz w:val="20"/>
          <w:szCs w:val="20"/>
        </w:rPr>
        <w:t>15</w:t>
      </w:r>
      <w:r>
        <w:rPr>
          <w:rFonts w:ascii="Arial" w:hAnsi="Arial" w:cs="Arial"/>
          <w:sz w:val="20"/>
          <w:szCs w:val="20"/>
        </w:rPr>
        <w:t>7 €8</w:t>
      </w:r>
      <w:r w:rsidR="00E951DB">
        <w:rPr>
          <w:rFonts w:ascii="Arial" w:hAnsi="Arial" w:cs="Arial"/>
          <w:sz w:val="20"/>
          <w:szCs w:val="20"/>
        </w:rPr>
        <w:t>2</w:t>
      </w:r>
      <w:r>
        <w:rPr>
          <w:rFonts w:ascii="Arial" w:hAnsi="Arial" w:cs="Arial"/>
          <w:sz w:val="20"/>
          <w:szCs w:val="20"/>
        </w:rPr>
        <w:t>,</w:t>
      </w:r>
      <w:r w:rsidR="00E951DB">
        <w:rPr>
          <w:rFonts w:ascii="Arial" w:hAnsi="Arial" w:cs="Arial"/>
          <w:sz w:val="20"/>
          <w:szCs w:val="20"/>
        </w:rPr>
        <w:t>75</w:t>
      </w:r>
      <w:r>
        <w:rPr>
          <w:rFonts w:ascii="Arial" w:hAnsi="Arial" w:cs="Arial"/>
          <w:sz w:val="20"/>
          <w:szCs w:val="20"/>
        </w:rPr>
        <w:t>6</w:t>
      </w:r>
    </w:p>
    <w:p w14:paraId="407AF457" w14:textId="77777777" w:rsidR="00F469A7" w:rsidRDefault="00F469A7" w:rsidP="00F469A7"/>
    <w:p w14:paraId="47FC8A71" w14:textId="77777777" w:rsidR="00F469A7" w:rsidRDefault="00F469A7" w:rsidP="00F469A7">
      <w:pPr>
        <w:keepNext/>
        <w:spacing w:after="0" w:line="240" w:lineRule="auto"/>
        <w:jc w:val="both"/>
        <w:outlineLvl w:val="0"/>
        <w:rPr>
          <w:rFonts w:ascii="Arial" w:eastAsia="Times New Roman" w:hAnsi="Arial" w:cs="Times New Roman"/>
          <w:b/>
          <w:sz w:val="24"/>
          <w:szCs w:val="24"/>
          <w:lang w:val="en-GB"/>
        </w:rPr>
      </w:pPr>
      <w:r w:rsidRPr="00962834">
        <w:rPr>
          <w:rFonts w:ascii="Arial" w:eastAsia="Times New Roman" w:hAnsi="Arial" w:cs="Times New Roman"/>
          <w:b/>
          <w:sz w:val="24"/>
          <w:szCs w:val="24"/>
          <w:lang w:val="en-GB"/>
        </w:rPr>
        <w:t>Contracts</w:t>
      </w:r>
    </w:p>
    <w:p w14:paraId="3E57ECEA" w14:textId="77777777" w:rsidR="00F469A7" w:rsidRDefault="00F469A7" w:rsidP="00F469A7">
      <w:pPr>
        <w:keepNext/>
        <w:spacing w:after="0" w:line="240" w:lineRule="auto"/>
        <w:jc w:val="both"/>
        <w:outlineLvl w:val="0"/>
        <w:rPr>
          <w:rFonts w:ascii="Arial" w:eastAsia="Times New Roman" w:hAnsi="Arial" w:cs="Times New Roman"/>
          <w:b/>
          <w:sz w:val="24"/>
          <w:szCs w:val="24"/>
          <w:lang w:val="en-GB"/>
        </w:rPr>
      </w:pPr>
    </w:p>
    <w:p w14:paraId="4E289B02" w14:textId="77777777" w:rsidR="00F469A7" w:rsidRDefault="00F469A7" w:rsidP="00F469A7">
      <w:pPr>
        <w:spacing w:after="0" w:line="240" w:lineRule="auto"/>
        <w:jc w:val="both"/>
        <w:rPr>
          <w:rFonts w:ascii="Arial" w:eastAsia="Times New Roman" w:hAnsi="Arial" w:cs="Times New Roman"/>
          <w:sz w:val="20"/>
          <w:szCs w:val="24"/>
          <w:lang w:val="en-GB"/>
        </w:rPr>
      </w:pPr>
      <w:r w:rsidRPr="00962834">
        <w:rPr>
          <w:rFonts w:ascii="Arial" w:eastAsia="Times New Roman" w:hAnsi="Arial" w:cs="Times New Roman"/>
          <w:sz w:val="20"/>
          <w:szCs w:val="24"/>
          <w:lang w:val="en-GB"/>
        </w:rPr>
        <w:t xml:space="preserve">6 month and </w:t>
      </w:r>
      <w:proofErr w:type="gramStart"/>
      <w:r w:rsidRPr="00962834">
        <w:rPr>
          <w:rFonts w:ascii="Arial" w:eastAsia="Times New Roman" w:hAnsi="Arial" w:cs="Times New Roman"/>
          <w:sz w:val="20"/>
          <w:szCs w:val="24"/>
          <w:lang w:val="en-GB"/>
        </w:rPr>
        <w:t>12 month</w:t>
      </w:r>
      <w:proofErr w:type="gramEnd"/>
      <w:r w:rsidRPr="00962834">
        <w:rPr>
          <w:rFonts w:ascii="Arial" w:eastAsia="Times New Roman" w:hAnsi="Arial" w:cs="Times New Roman"/>
          <w:sz w:val="20"/>
          <w:szCs w:val="24"/>
          <w:lang w:val="en-GB"/>
        </w:rPr>
        <w:t xml:space="preserve"> contracts available</w:t>
      </w:r>
    </w:p>
    <w:p w14:paraId="7440D89A" w14:textId="77777777" w:rsidR="00962834" w:rsidRDefault="00962834" w:rsidP="00962834">
      <w:pPr>
        <w:spacing w:after="0" w:line="240" w:lineRule="auto"/>
        <w:jc w:val="both"/>
        <w:rPr>
          <w:rFonts w:ascii="Arial" w:eastAsia="Times New Roman" w:hAnsi="Arial" w:cs="Times New Roman"/>
          <w:sz w:val="20"/>
          <w:szCs w:val="24"/>
          <w:lang w:val="en-GB"/>
        </w:rPr>
      </w:pPr>
    </w:p>
    <w:p w14:paraId="76C2778A" w14:textId="77777777" w:rsidR="00962834" w:rsidRDefault="00962834" w:rsidP="00962834">
      <w:pPr>
        <w:spacing w:after="0" w:line="240" w:lineRule="auto"/>
        <w:jc w:val="both"/>
        <w:rPr>
          <w:rFonts w:ascii="Arial" w:eastAsia="Times New Roman" w:hAnsi="Arial" w:cs="Times New Roman"/>
          <w:sz w:val="20"/>
          <w:szCs w:val="24"/>
          <w:lang w:val="en-GB"/>
        </w:rPr>
      </w:pPr>
    </w:p>
    <w:p w14:paraId="1D70E30B" w14:textId="77777777" w:rsidR="00962834" w:rsidRPr="00962834" w:rsidRDefault="00962834" w:rsidP="00962834">
      <w:pPr>
        <w:spacing w:after="0" w:line="240" w:lineRule="auto"/>
        <w:jc w:val="both"/>
        <w:rPr>
          <w:rFonts w:ascii="Arial" w:eastAsia="Times New Roman" w:hAnsi="Arial" w:cs="Times New Roman"/>
          <w:sz w:val="20"/>
          <w:szCs w:val="24"/>
          <w:lang w:val="en-GB"/>
        </w:rPr>
      </w:pPr>
    </w:p>
    <w:sectPr w:rsidR="00962834" w:rsidRPr="0096283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24DE12" w14:textId="77777777" w:rsidR="00E12BD9" w:rsidRDefault="00E12BD9" w:rsidP="00E12BD9">
      <w:pPr>
        <w:spacing w:after="0" w:line="240" w:lineRule="auto"/>
      </w:pPr>
      <w:r>
        <w:separator/>
      </w:r>
    </w:p>
  </w:endnote>
  <w:endnote w:type="continuationSeparator" w:id="0">
    <w:p w14:paraId="1A3E0168" w14:textId="77777777" w:rsidR="00E12BD9" w:rsidRDefault="00E12BD9" w:rsidP="00E12B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CB1323" w14:textId="77777777" w:rsidR="00E12BD9" w:rsidRDefault="00E12BD9" w:rsidP="00E12BD9">
      <w:pPr>
        <w:spacing w:after="0" w:line="240" w:lineRule="auto"/>
      </w:pPr>
      <w:r>
        <w:separator/>
      </w:r>
    </w:p>
  </w:footnote>
  <w:footnote w:type="continuationSeparator" w:id="0">
    <w:p w14:paraId="3DC604DA" w14:textId="77777777" w:rsidR="00E12BD9" w:rsidRDefault="00E12BD9" w:rsidP="00E12BD9">
      <w:pPr>
        <w:spacing w:after="0" w:line="240" w:lineRule="auto"/>
      </w:pPr>
      <w:r>
        <w:continuationSeparator/>
      </w:r>
    </w:p>
  </w:footnote>
  <w:footnote w:id="1">
    <w:p w14:paraId="46419D81" w14:textId="77777777" w:rsidR="00E12BD9" w:rsidRDefault="00E12BD9" w:rsidP="00E12BD9">
      <w:pPr>
        <w:pStyle w:val="FootnoteText"/>
        <w:rPr>
          <w:rFonts w:ascii="Arial" w:hAnsi="Arial"/>
          <w:sz w:val="16"/>
        </w:rPr>
      </w:pPr>
      <w:r>
        <w:rPr>
          <w:rStyle w:val="FootnoteReference"/>
          <w:rFonts w:ascii="Arial" w:hAnsi="Arial"/>
        </w:rPr>
        <w:footnoteRef/>
      </w:r>
      <w:r>
        <w:rPr>
          <w:rFonts w:ascii="Arial" w:hAnsi="Arial"/>
          <w:sz w:val="16"/>
        </w:rPr>
        <w:t xml:space="preserve"> </w:t>
      </w:r>
      <w:r>
        <w:rPr>
          <w:rFonts w:ascii="Arial" w:hAnsi="Arial"/>
          <w:sz w:val="16"/>
          <w:lang w:val="en-US"/>
        </w:rPr>
        <w:t>Training Principles to be incorporated into new working arrangements for doctors in training” published by the Medical Education and Training Group, July 2004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A0CB9"/>
    <w:multiLevelType w:val="hybridMultilevel"/>
    <w:tmpl w:val="75C0C4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19D124F7"/>
    <w:multiLevelType w:val="multilevel"/>
    <w:tmpl w:val="10B0B6E4"/>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rPr>
        <w:sz w:val="20"/>
      </w:r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1F356F79"/>
    <w:multiLevelType w:val="hybridMultilevel"/>
    <w:tmpl w:val="0DFE1E2E"/>
    <w:lvl w:ilvl="0" w:tplc="B778E426">
      <w:numFmt w:val="bullet"/>
      <w:lvlText w:val="•"/>
      <w:lvlJc w:val="left"/>
      <w:pPr>
        <w:ind w:left="1080" w:hanging="720"/>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2EDA0F49"/>
    <w:multiLevelType w:val="hybridMultilevel"/>
    <w:tmpl w:val="3C46C278"/>
    <w:lvl w:ilvl="0" w:tplc="B778E426">
      <w:numFmt w:val="bullet"/>
      <w:lvlText w:val="•"/>
      <w:lvlJc w:val="left"/>
      <w:pPr>
        <w:ind w:left="1080" w:hanging="720"/>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67765BA3"/>
    <w:multiLevelType w:val="hybridMultilevel"/>
    <w:tmpl w:val="7CA68EF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71953B4D"/>
    <w:multiLevelType w:val="hybridMultilevel"/>
    <w:tmpl w:val="5F709F34"/>
    <w:lvl w:ilvl="0" w:tplc="B778E426">
      <w:numFmt w:val="bullet"/>
      <w:lvlText w:val="•"/>
      <w:lvlJc w:val="left"/>
      <w:pPr>
        <w:ind w:left="1440" w:hanging="720"/>
      </w:pPr>
      <w:rPr>
        <w:rFonts w:ascii="Arial" w:eastAsia="Times New Roman" w:hAnsi="Arial" w:cs="Aria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0"/>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2BD9"/>
    <w:rsid w:val="001A1017"/>
    <w:rsid w:val="001A3260"/>
    <w:rsid w:val="001C7CE7"/>
    <w:rsid w:val="00216773"/>
    <w:rsid w:val="00363D80"/>
    <w:rsid w:val="00692F1B"/>
    <w:rsid w:val="006D22D2"/>
    <w:rsid w:val="00962834"/>
    <w:rsid w:val="00D256BE"/>
    <w:rsid w:val="00D7206A"/>
    <w:rsid w:val="00E12BD9"/>
    <w:rsid w:val="00E2126A"/>
    <w:rsid w:val="00E951DB"/>
    <w:rsid w:val="00F469A7"/>
    <w:rsid w:val="00F509F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ED839"/>
  <w15:docId w15:val="{A1023CB2-2A15-4CE8-92ED-0E8329B54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unhideWhenUsed/>
    <w:rsid w:val="00E12BD9"/>
    <w:pPr>
      <w:spacing w:after="0" w:line="240" w:lineRule="auto"/>
    </w:pPr>
    <w:rPr>
      <w:rFonts w:ascii="Times New Roman" w:eastAsia="Times New Roman" w:hAnsi="Times New Roman" w:cs="Times New Roman"/>
      <w:sz w:val="20"/>
      <w:szCs w:val="20"/>
      <w:lang w:val="en-GB"/>
    </w:rPr>
  </w:style>
  <w:style w:type="character" w:customStyle="1" w:styleId="FootnoteTextChar">
    <w:name w:val="Footnote Text Char"/>
    <w:basedOn w:val="DefaultParagraphFont"/>
    <w:link w:val="FootnoteText"/>
    <w:semiHidden/>
    <w:rsid w:val="00E12BD9"/>
    <w:rPr>
      <w:rFonts w:ascii="Times New Roman" w:eastAsia="Times New Roman" w:hAnsi="Times New Roman" w:cs="Times New Roman"/>
      <w:sz w:val="20"/>
      <w:szCs w:val="20"/>
      <w:lang w:val="en-GB"/>
    </w:rPr>
  </w:style>
  <w:style w:type="character" w:styleId="FootnoteReference">
    <w:name w:val="footnote reference"/>
    <w:semiHidden/>
    <w:unhideWhenUsed/>
    <w:rsid w:val="00E12BD9"/>
    <w:rPr>
      <w:vertAlign w:val="superscript"/>
    </w:rPr>
  </w:style>
  <w:style w:type="paragraph" w:styleId="ListParagraph">
    <w:name w:val="List Paragraph"/>
    <w:basedOn w:val="Normal"/>
    <w:uiPriority w:val="34"/>
    <w:qFormat/>
    <w:rsid w:val="00E12BD9"/>
    <w:pPr>
      <w:ind w:left="720"/>
      <w:contextualSpacing/>
    </w:pPr>
  </w:style>
  <w:style w:type="paragraph" w:styleId="BalloonText">
    <w:name w:val="Balloon Text"/>
    <w:basedOn w:val="Normal"/>
    <w:link w:val="BalloonTextChar"/>
    <w:uiPriority w:val="99"/>
    <w:semiHidden/>
    <w:unhideWhenUsed/>
    <w:rsid w:val="00E12B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2BD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421965">
      <w:bodyDiv w:val="1"/>
      <w:marLeft w:val="0"/>
      <w:marRight w:val="0"/>
      <w:marTop w:val="0"/>
      <w:marBottom w:val="0"/>
      <w:divBdr>
        <w:top w:val="none" w:sz="0" w:space="0" w:color="auto"/>
        <w:left w:val="none" w:sz="0" w:space="0" w:color="auto"/>
        <w:bottom w:val="none" w:sz="0" w:space="0" w:color="auto"/>
        <w:right w:val="none" w:sz="0" w:space="0" w:color="auto"/>
      </w:divBdr>
    </w:div>
    <w:div w:id="378088124">
      <w:bodyDiv w:val="1"/>
      <w:marLeft w:val="0"/>
      <w:marRight w:val="0"/>
      <w:marTop w:val="0"/>
      <w:marBottom w:val="0"/>
      <w:divBdr>
        <w:top w:val="none" w:sz="0" w:space="0" w:color="auto"/>
        <w:left w:val="none" w:sz="0" w:space="0" w:color="auto"/>
        <w:bottom w:val="none" w:sz="0" w:space="0" w:color="auto"/>
        <w:right w:val="none" w:sz="0" w:space="0" w:color="auto"/>
      </w:divBdr>
    </w:div>
    <w:div w:id="1856189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dicalcouncil.ie"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1322</Words>
  <Characters>7542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Madge Toye</dc:creator>
  <cp:lastModifiedBy>Michael McHugh2</cp:lastModifiedBy>
  <cp:revision>2</cp:revision>
  <dcterms:created xsi:type="dcterms:W3CDTF">2026-09-16T14:40:00Z</dcterms:created>
  <dcterms:modified xsi:type="dcterms:W3CDTF">2026-09-16T14:40:00Z</dcterms:modified>
</cp:coreProperties>
</file>