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90044" w14:textId="77777777" w:rsidR="00A7699F" w:rsidRPr="000D3898" w:rsidRDefault="00A7699F" w:rsidP="0052459E">
      <w:pPr>
        <w:ind w:left="142"/>
        <w:jc w:val="both"/>
        <w:rPr>
          <w:rFonts w:asciiTheme="minorHAnsi" w:hAnsiTheme="minorHAnsi" w:cstheme="minorHAnsi"/>
          <w:b/>
          <w:sz w:val="22"/>
          <w:szCs w:val="22"/>
        </w:rPr>
      </w:pPr>
    </w:p>
    <w:p w14:paraId="235FC787" w14:textId="63CA1874" w:rsidR="007B09E9" w:rsidRPr="000D3898" w:rsidRDefault="007B09E9" w:rsidP="00966F7F">
      <w:pPr>
        <w:jc w:val="both"/>
        <w:rPr>
          <w:rFonts w:asciiTheme="minorHAnsi" w:hAnsiTheme="minorHAnsi" w:cstheme="minorHAnsi"/>
          <w:b/>
          <w:sz w:val="22"/>
          <w:szCs w:val="22"/>
        </w:rPr>
      </w:pPr>
      <w:r w:rsidRPr="000D3898">
        <w:rPr>
          <w:rFonts w:asciiTheme="minorHAnsi" w:hAnsiTheme="minorHAnsi" w:cstheme="minorHAnsi"/>
          <w:b/>
          <w:sz w:val="22"/>
          <w:szCs w:val="22"/>
        </w:rPr>
        <w:t>The Service</w:t>
      </w:r>
    </w:p>
    <w:p w14:paraId="0D6F74C4" w14:textId="77777777" w:rsidR="00145D92" w:rsidRPr="000D3898" w:rsidRDefault="00145D92" w:rsidP="0052459E">
      <w:pPr>
        <w:ind w:left="142"/>
        <w:jc w:val="both"/>
        <w:rPr>
          <w:rFonts w:asciiTheme="minorHAnsi" w:hAnsiTheme="minorHAnsi" w:cstheme="minorHAnsi"/>
          <w:b/>
          <w:sz w:val="22"/>
          <w:szCs w:val="22"/>
        </w:rPr>
      </w:pPr>
    </w:p>
    <w:p w14:paraId="36A021C4" w14:textId="77777777" w:rsidR="001E1B7A" w:rsidRPr="000D3898" w:rsidRDefault="001E1B7A" w:rsidP="001E1B7A">
      <w:pPr>
        <w:ind w:left="142"/>
        <w:jc w:val="both"/>
        <w:rPr>
          <w:rFonts w:asciiTheme="minorHAnsi" w:hAnsiTheme="minorHAnsi" w:cstheme="minorHAnsi"/>
          <w:bCs/>
          <w:sz w:val="22"/>
          <w:szCs w:val="22"/>
        </w:rPr>
      </w:pPr>
      <w:r w:rsidRPr="000D3898">
        <w:rPr>
          <w:rFonts w:asciiTheme="minorHAnsi" w:hAnsiTheme="minorHAnsi" w:cstheme="minorHAnsi"/>
          <w:bCs/>
          <w:sz w:val="22"/>
          <w:szCs w:val="22"/>
        </w:rPr>
        <w:t>St John of God University Hospital, Stillorgan, Co. Dublin is an independent acute mental health teaching hospital with 180 in-patient beds and one of the leading European providers in mental health treatment and care. The hospital also has outpatient services available in Dublin. St John of God Hospital employs 394 staff.</w:t>
      </w:r>
    </w:p>
    <w:p w14:paraId="383C3704" w14:textId="77777777" w:rsidR="001E1B7A" w:rsidRPr="000D3898" w:rsidRDefault="001E1B7A" w:rsidP="001E1B7A">
      <w:pPr>
        <w:ind w:left="142"/>
        <w:jc w:val="both"/>
        <w:rPr>
          <w:rFonts w:asciiTheme="minorHAnsi" w:hAnsiTheme="minorHAnsi" w:cstheme="minorHAnsi"/>
          <w:bCs/>
          <w:sz w:val="22"/>
          <w:szCs w:val="22"/>
        </w:rPr>
      </w:pPr>
    </w:p>
    <w:p w14:paraId="7BD287C8" w14:textId="3C989769" w:rsidR="00C540D2" w:rsidRPr="000D3898" w:rsidRDefault="001E1B7A" w:rsidP="001E1B7A">
      <w:pPr>
        <w:ind w:left="142"/>
        <w:jc w:val="both"/>
        <w:rPr>
          <w:rFonts w:asciiTheme="minorHAnsi" w:hAnsiTheme="minorHAnsi" w:cstheme="minorHAnsi"/>
          <w:bCs/>
          <w:sz w:val="22"/>
          <w:szCs w:val="22"/>
        </w:rPr>
      </w:pPr>
      <w:r w:rsidRPr="000D3898">
        <w:rPr>
          <w:rFonts w:asciiTheme="minorHAnsi" w:hAnsiTheme="minorHAnsi" w:cstheme="minorHAnsi"/>
          <w:bCs/>
          <w:sz w:val="22"/>
          <w:szCs w:val="22"/>
        </w:rPr>
        <w:t>In addition to a range of outpatient services, which include psychiatry, psychology, the Hospital currently provides specialist inpatient services in: Addictions, Psychosis, Eating Disorders, Psychiatry of Later Life and Adolescent services. The Hospital is affiliated hospital of University College Dublin and partners with Trinity College Dublin, Royal College of Surgeons in Ireland, Dublin City University, the University of Limerick for undergraduate and postgraduate healthcare professional programmes, and the College of Psychiatrists of Ireland for the training of psychiatrists. https://www.stjohnofgodhospital.ie/</w:t>
      </w:r>
    </w:p>
    <w:p w14:paraId="16B72829" w14:textId="77777777" w:rsidR="001E1B7A" w:rsidRPr="000D3898" w:rsidRDefault="001E1B7A" w:rsidP="001E1B7A">
      <w:pPr>
        <w:ind w:left="142"/>
        <w:jc w:val="both"/>
        <w:rPr>
          <w:rFonts w:asciiTheme="minorHAnsi" w:hAnsiTheme="minorHAnsi" w:cstheme="minorHAnsi"/>
          <w:b/>
          <w:bCs/>
          <w:sz w:val="22"/>
          <w:szCs w:val="22"/>
        </w:rPr>
      </w:pPr>
    </w:p>
    <w:p w14:paraId="1F3B778F" w14:textId="77777777" w:rsidR="001E1B7A" w:rsidRPr="000D3898" w:rsidRDefault="001E1B7A" w:rsidP="001E1B7A">
      <w:pPr>
        <w:ind w:left="142"/>
        <w:jc w:val="both"/>
        <w:rPr>
          <w:rFonts w:asciiTheme="minorHAnsi" w:hAnsiTheme="minorHAnsi" w:cstheme="minorHAnsi"/>
          <w:b/>
          <w:sz w:val="22"/>
          <w:szCs w:val="22"/>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812"/>
      </w:tblGrid>
      <w:tr w:rsidR="00C540D2" w:rsidRPr="000D3898" w14:paraId="43DA681E" w14:textId="77777777" w:rsidTr="003C0079">
        <w:tc>
          <w:tcPr>
            <w:tcW w:w="3969" w:type="dxa"/>
          </w:tcPr>
          <w:p w14:paraId="372C9C4A" w14:textId="6829ECB8" w:rsidR="00C540D2" w:rsidRPr="000D3898" w:rsidRDefault="008F414A" w:rsidP="0052459E">
            <w:pPr>
              <w:ind w:left="142"/>
              <w:jc w:val="both"/>
              <w:rPr>
                <w:rFonts w:asciiTheme="minorHAnsi" w:hAnsiTheme="minorHAnsi" w:cstheme="minorHAnsi"/>
                <w:b/>
                <w:sz w:val="22"/>
                <w:szCs w:val="22"/>
              </w:rPr>
            </w:pPr>
            <w:r w:rsidRPr="000D3898">
              <w:rPr>
                <w:rFonts w:asciiTheme="minorHAnsi" w:hAnsiTheme="minorHAnsi" w:cstheme="minorHAnsi"/>
                <w:b/>
                <w:sz w:val="22"/>
                <w:szCs w:val="22"/>
              </w:rPr>
              <w:t>The Post</w:t>
            </w:r>
            <w:r w:rsidR="00EB4222" w:rsidRPr="000D3898">
              <w:rPr>
                <w:rFonts w:asciiTheme="minorHAnsi" w:hAnsiTheme="minorHAnsi" w:cstheme="minorHAnsi"/>
                <w:b/>
                <w:sz w:val="22"/>
                <w:szCs w:val="22"/>
              </w:rPr>
              <w:t>:</w:t>
            </w:r>
          </w:p>
        </w:tc>
        <w:tc>
          <w:tcPr>
            <w:tcW w:w="5812" w:type="dxa"/>
          </w:tcPr>
          <w:p w14:paraId="2703477E" w14:textId="78AF7139" w:rsidR="00B62D03" w:rsidRPr="000D3898" w:rsidRDefault="00B40A88" w:rsidP="0004253B">
            <w:pPr>
              <w:ind w:left="142"/>
              <w:jc w:val="both"/>
              <w:rPr>
                <w:rFonts w:asciiTheme="minorHAnsi" w:hAnsiTheme="minorHAnsi" w:cstheme="minorHAnsi"/>
                <w:b/>
                <w:sz w:val="22"/>
                <w:szCs w:val="22"/>
              </w:rPr>
            </w:pPr>
            <w:r w:rsidRPr="000D3898">
              <w:rPr>
                <w:rFonts w:asciiTheme="minorHAnsi" w:hAnsiTheme="minorHAnsi" w:cstheme="minorHAnsi"/>
                <w:bCs/>
                <w:sz w:val="22"/>
                <w:szCs w:val="22"/>
              </w:rPr>
              <w:t xml:space="preserve">Permanent, </w:t>
            </w:r>
            <w:r w:rsidR="007453BE" w:rsidRPr="000D3898">
              <w:rPr>
                <w:rFonts w:asciiTheme="minorHAnsi" w:hAnsiTheme="minorHAnsi" w:cstheme="minorHAnsi"/>
                <w:bCs/>
                <w:sz w:val="22"/>
                <w:szCs w:val="22"/>
              </w:rPr>
              <w:t>Full</w:t>
            </w:r>
            <w:r w:rsidR="00B62D03" w:rsidRPr="000D3898">
              <w:rPr>
                <w:rFonts w:asciiTheme="minorHAnsi" w:hAnsiTheme="minorHAnsi" w:cstheme="minorHAnsi"/>
                <w:bCs/>
                <w:sz w:val="22"/>
                <w:szCs w:val="22"/>
              </w:rPr>
              <w:t>-time</w:t>
            </w:r>
            <w:r w:rsidR="00402E4B" w:rsidRPr="000D3898">
              <w:rPr>
                <w:rFonts w:asciiTheme="minorHAnsi" w:hAnsiTheme="minorHAnsi" w:cstheme="minorHAnsi"/>
                <w:bCs/>
                <w:sz w:val="22"/>
                <w:szCs w:val="22"/>
              </w:rPr>
              <w:t xml:space="preserve"> – </w:t>
            </w:r>
            <w:r w:rsidR="007453BE" w:rsidRPr="000D3898">
              <w:rPr>
                <w:rFonts w:asciiTheme="minorHAnsi" w:hAnsiTheme="minorHAnsi" w:cstheme="minorHAnsi"/>
                <w:bCs/>
                <w:sz w:val="22"/>
                <w:szCs w:val="22"/>
              </w:rPr>
              <w:t>3</w:t>
            </w:r>
            <w:r w:rsidR="000E6339" w:rsidRPr="000D3898">
              <w:rPr>
                <w:rFonts w:asciiTheme="minorHAnsi" w:hAnsiTheme="minorHAnsi" w:cstheme="minorHAnsi"/>
                <w:bCs/>
                <w:sz w:val="22"/>
                <w:szCs w:val="22"/>
              </w:rPr>
              <w:t>5</w:t>
            </w:r>
            <w:r w:rsidR="004A72BC" w:rsidRPr="000D3898">
              <w:rPr>
                <w:rFonts w:asciiTheme="minorHAnsi" w:hAnsiTheme="minorHAnsi" w:cstheme="minorHAnsi"/>
                <w:bCs/>
                <w:sz w:val="22"/>
                <w:szCs w:val="22"/>
              </w:rPr>
              <w:t xml:space="preserve"> </w:t>
            </w:r>
            <w:r w:rsidR="00402E4B" w:rsidRPr="000D3898">
              <w:rPr>
                <w:rFonts w:asciiTheme="minorHAnsi" w:hAnsiTheme="minorHAnsi" w:cstheme="minorHAnsi"/>
                <w:bCs/>
                <w:sz w:val="22"/>
                <w:szCs w:val="22"/>
              </w:rPr>
              <w:t>hrs</w:t>
            </w:r>
          </w:p>
        </w:tc>
      </w:tr>
      <w:tr w:rsidR="00B901BE" w:rsidRPr="000D3898" w14:paraId="42DFD194" w14:textId="77777777" w:rsidTr="003C0079">
        <w:tc>
          <w:tcPr>
            <w:tcW w:w="3969" w:type="dxa"/>
          </w:tcPr>
          <w:p w14:paraId="3B092B60" w14:textId="77777777" w:rsidR="00B901BE" w:rsidRPr="000D3898" w:rsidRDefault="00B901BE" w:rsidP="0052459E">
            <w:pPr>
              <w:ind w:left="142"/>
              <w:jc w:val="both"/>
              <w:rPr>
                <w:rFonts w:asciiTheme="minorHAnsi" w:hAnsiTheme="minorHAnsi" w:cstheme="minorHAnsi"/>
                <w:b/>
                <w:sz w:val="22"/>
                <w:szCs w:val="22"/>
              </w:rPr>
            </w:pPr>
          </w:p>
          <w:p w14:paraId="3C4E33EC" w14:textId="38B2B652" w:rsidR="00B901BE" w:rsidRPr="000D3898" w:rsidRDefault="00B901BE" w:rsidP="0052459E">
            <w:pPr>
              <w:ind w:left="142"/>
              <w:jc w:val="both"/>
              <w:rPr>
                <w:rFonts w:asciiTheme="minorHAnsi" w:hAnsiTheme="minorHAnsi" w:cstheme="minorHAnsi"/>
                <w:b/>
                <w:sz w:val="22"/>
                <w:szCs w:val="22"/>
              </w:rPr>
            </w:pPr>
            <w:r w:rsidRPr="000D3898">
              <w:rPr>
                <w:rFonts w:asciiTheme="minorHAnsi" w:hAnsiTheme="minorHAnsi" w:cstheme="minorHAnsi"/>
                <w:b/>
                <w:sz w:val="22"/>
                <w:szCs w:val="22"/>
              </w:rPr>
              <w:t>Grade:</w:t>
            </w:r>
          </w:p>
        </w:tc>
        <w:tc>
          <w:tcPr>
            <w:tcW w:w="5812" w:type="dxa"/>
          </w:tcPr>
          <w:p w14:paraId="61EDFB2B" w14:textId="77777777" w:rsidR="00B901BE" w:rsidRPr="000D3898" w:rsidRDefault="00B901BE" w:rsidP="00F264E0">
            <w:pPr>
              <w:ind w:left="142"/>
              <w:rPr>
                <w:rFonts w:asciiTheme="minorHAnsi" w:hAnsiTheme="minorHAnsi" w:cstheme="minorHAnsi"/>
                <w:b/>
                <w:bCs/>
                <w:sz w:val="22"/>
                <w:szCs w:val="22"/>
              </w:rPr>
            </w:pPr>
          </w:p>
          <w:p w14:paraId="1F2AAA9B" w14:textId="72478AC2" w:rsidR="00B901BE" w:rsidRPr="000D3898" w:rsidRDefault="006D74EB" w:rsidP="00B901BE">
            <w:pPr>
              <w:ind w:left="142"/>
              <w:rPr>
                <w:rFonts w:asciiTheme="minorHAnsi" w:hAnsiTheme="minorHAnsi" w:cstheme="minorHAnsi"/>
                <w:sz w:val="22"/>
                <w:szCs w:val="22"/>
              </w:rPr>
            </w:pPr>
            <w:r>
              <w:rPr>
                <w:rFonts w:asciiTheme="minorHAnsi" w:hAnsiTheme="minorHAnsi" w:cstheme="minorHAnsi"/>
                <w:sz w:val="22"/>
                <w:szCs w:val="22"/>
              </w:rPr>
              <w:t>Grade VII</w:t>
            </w:r>
          </w:p>
        </w:tc>
      </w:tr>
      <w:tr w:rsidR="00C540D2" w:rsidRPr="000D3898" w14:paraId="6AA7816E" w14:textId="77777777" w:rsidTr="003C0079">
        <w:tc>
          <w:tcPr>
            <w:tcW w:w="3969" w:type="dxa"/>
          </w:tcPr>
          <w:p w14:paraId="2CD91B58" w14:textId="77777777" w:rsidR="00D700F2" w:rsidRPr="000D3898" w:rsidRDefault="00D700F2" w:rsidP="0052459E">
            <w:pPr>
              <w:ind w:left="142"/>
              <w:jc w:val="both"/>
              <w:rPr>
                <w:rFonts w:asciiTheme="minorHAnsi" w:hAnsiTheme="minorHAnsi" w:cstheme="minorHAnsi"/>
                <w:b/>
                <w:sz w:val="22"/>
                <w:szCs w:val="22"/>
              </w:rPr>
            </w:pPr>
          </w:p>
          <w:p w14:paraId="1FFACDA5" w14:textId="295DD53F" w:rsidR="00C540D2" w:rsidRPr="000D3898" w:rsidRDefault="006A568C" w:rsidP="0052459E">
            <w:pPr>
              <w:ind w:left="142"/>
              <w:jc w:val="both"/>
              <w:rPr>
                <w:rFonts w:asciiTheme="minorHAnsi" w:hAnsiTheme="minorHAnsi" w:cstheme="minorHAnsi"/>
                <w:b/>
                <w:sz w:val="22"/>
                <w:szCs w:val="22"/>
              </w:rPr>
            </w:pPr>
            <w:r w:rsidRPr="000D3898">
              <w:rPr>
                <w:rFonts w:asciiTheme="minorHAnsi" w:hAnsiTheme="minorHAnsi" w:cstheme="minorHAnsi"/>
                <w:b/>
                <w:sz w:val="22"/>
                <w:szCs w:val="22"/>
              </w:rPr>
              <w:t>Reporting to</w:t>
            </w:r>
            <w:r w:rsidR="008F414A" w:rsidRPr="000D3898">
              <w:rPr>
                <w:rFonts w:asciiTheme="minorHAnsi" w:hAnsiTheme="minorHAnsi" w:cstheme="minorHAnsi"/>
                <w:b/>
                <w:sz w:val="22"/>
                <w:szCs w:val="22"/>
              </w:rPr>
              <w:t>:</w:t>
            </w:r>
          </w:p>
        </w:tc>
        <w:tc>
          <w:tcPr>
            <w:tcW w:w="5812" w:type="dxa"/>
          </w:tcPr>
          <w:p w14:paraId="73B00223" w14:textId="77777777" w:rsidR="00D700F2" w:rsidRPr="000D3898" w:rsidRDefault="00D700F2" w:rsidP="0052459E">
            <w:pPr>
              <w:ind w:left="142"/>
              <w:jc w:val="both"/>
              <w:rPr>
                <w:rFonts w:asciiTheme="minorHAnsi" w:hAnsiTheme="minorHAnsi" w:cstheme="minorHAnsi"/>
                <w:b/>
                <w:sz w:val="22"/>
                <w:szCs w:val="22"/>
              </w:rPr>
            </w:pPr>
          </w:p>
          <w:p w14:paraId="424EF8B1" w14:textId="45D3FD7D" w:rsidR="00C540D2" w:rsidRPr="000D3898" w:rsidRDefault="001B0CA3" w:rsidP="0052459E">
            <w:pPr>
              <w:ind w:left="142"/>
              <w:jc w:val="both"/>
              <w:rPr>
                <w:rFonts w:asciiTheme="minorHAnsi" w:hAnsiTheme="minorHAnsi" w:cstheme="minorHAnsi"/>
                <w:bCs/>
                <w:sz w:val="22"/>
                <w:szCs w:val="22"/>
              </w:rPr>
            </w:pPr>
            <w:r w:rsidRPr="000D3898">
              <w:rPr>
                <w:rFonts w:asciiTheme="minorHAnsi" w:hAnsiTheme="minorHAnsi" w:cstheme="minorHAnsi"/>
                <w:bCs/>
                <w:sz w:val="22"/>
                <w:szCs w:val="22"/>
              </w:rPr>
              <w:t>Head of Operations</w:t>
            </w:r>
          </w:p>
        </w:tc>
      </w:tr>
      <w:tr w:rsidR="00C540D2" w:rsidRPr="000D3898" w14:paraId="74A106BB" w14:textId="77777777" w:rsidTr="003C0079">
        <w:tc>
          <w:tcPr>
            <w:tcW w:w="3969" w:type="dxa"/>
          </w:tcPr>
          <w:p w14:paraId="371D3EB7" w14:textId="77777777" w:rsidR="00D700F2" w:rsidRPr="000D3898" w:rsidRDefault="00D700F2" w:rsidP="0052459E">
            <w:pPr>
              <w:ind w:left="142"/>
              <w:jc w:val="both"/>
              <w:rPr>
                <w:rFonts w:asciiTheme="minorHAnsi" w:hAnsiTheme="minorHAnsi" w:cstheme="minorHAnsi"/>
                <w:b/>
                <w:sz w:val="22"/>
                <w:szCs w:val="22"/>
              </w:rPr>
            </w:pPr>
          </w:p>
          <w:p w14:paraId="77FBBF94" w14:textId="0FCAA463" w:rsidR="00C540D2" w:rsidRPr="000D3898" w:rsidRDefault="007B09E9" w:rsidP="0052459E">
            <w:pPr>
              <w:ind w:left="142"/>
              <w:jc w:val="both"/>
              <w:rPr>
                <w:rFonts w:asciiTheme="minorHAnsi" w:hAnsiTheme="minorHAnsi" w:cstheme="minorHAnsi"/>
                <w:b/>
                <w:sz w:val="22"/>
                <w:szCs w:val="22"/>
              </w:rPr>
            </w:pPr>
            <w:r w:rsidRPr="000D3898">
              <w:rPr>
                <w:rFonts w:asciiTheme="minorHAnsi" w:hAnsiTheme="minorHAnsi" w:cstheme="minorHAnsi"/>
                <w:b/>
                <w:sz w:val="22"/>
                <w:szCs w:val="22"/>
              </w:rPr>
              <w:t>Responsible to</w:t>
            </w:r>
            <w:r w:rsidR="008F414A" w:rsidRPr="000D3898">
              <w:rPr>
                <w:rFonts w:asciiTheme="minorHAnsi" w:hAnsiTheme="minorHAnsi" w:cstheme="minorHAnsi"/>
                <w:b/>
                <w:sz w:val="22"/>
                <w:szCs w:val="22"/>
              </w:rPr>
              <w:t>:</w:t>
            </w:r>
          </w:p>
        </w:tc>
        <w:tc>
          <w:tcPr>
            <w:tcW w:w="5812" w:type="dxa"/>
          </w:tcPr>
          <w:p w14:paraId="0FF18D73" w14:textId="77777777" w:rsidR="00D700F2" w:rsidRPr="000D3898" w:rsidRDefault="00D700F2" w:rsidP="0052459E">
            <w:pPr>
              <w:ind w:left="142"/>
              <w:jc w:val="both"/>
              <w:rPr>
                <w:rFonts w:asciiTheme="minorHAnsi" w:hAnsiTheme="minorHAnsi" w:cstheme="minorHAnsi"/>
                <w:b/>
                <w:sz w:val="22"/>
                <w:szCs w:val="22"/>
              </w:rPr>
            </w:pPr>
          </w:p>
          <w:p w14:paraId="40CC31D8" w14:textId="69A3FD38" w:rsidR="00C540D2" w:rsidRPr="000D3898" w:rsidRDefault="00F264E0" w:rsidP="0018024C">
            <w:pPr>
              <w:ind w:left="142"/>
              <w:jc w:val="both"/>
              <w:rPr>
                <w:rFonts w:asciiTheme="minorHAnsi" w:hAnsiTheme="minorHAnsi" w:cstheme="minorHAnsi"/>
                <w:sz w:val="22"/>
                <w:szCs w:val="22"/>
              </w:rPr>
            </w:pPr>
            <w:r w:rsidRPr="000D3898">
              <w:rPr>
                <w:rFonts w:asciiTheme="minorHAnsi" w:hAnsiTheme="minorHAnsi" w:cstheme="minorHAnsi"/>
                <w:sz w:val="22"/>
                <w:szCs w:val="22"/>
              </w:rPr>
              <w:t>Chief Executive</w:t>
            </w:r>
          </w:p>
        </w:tc>
      </w:tr>
      <w:tr w:rsidR="001B0CA3" w:rsidRPr="000D3898" w14:paraId="2BBD3A45" w14:textId="77777777" w:rsidTr="003C0079">
        <w:tc>
          <w:tcPr>
            <w:tcW w:w="3969" w:type="dxa"/>
          </w:tcPr>
          <w:p w14:paraId="772BDA1A" w14:textId="77777777" w:rsidR="001B0CA3" w:rsidRPr="000D3898" w:rsidRDefault="001B0CA3" w:rsidP="0052459E">
            <w:pPr>
              <w:ind w:left="142"/>
              <w:jc w:val="both"/>
              <w:rPr>
                <w:rFonts w:asciiTheme="minorHAnsi" w:hAnsiTheme="minorHAnsi" w:cstheme="minorHAnsi"/>
                <w:b/>
                <w:sz w:val="22"/>
                <w:szCs w:val="22"/>
              </w:rPr>
            </w:pPr>
          </w:p>
          <w:p w14:paraId="07E6A13B" w14:textId="77777777" w:rsidR="001B0CA3" w:rsidRPr="000D3898" w:rsidRDefault="001B0CA3" w:rsidP="0052459E">
            <w:pPr>
              <w:ind w:left="142"/>
              <w:jc w:val="both"/>
              <w:rPr>
                <w:rFonts w:asciiTheme="minorHAnsi" w:hAnsiTheme="minorHAnsi" w:cstheme="minorHAnsi"/>
                <w:b/>
                <w:sz w:val="22"/>
                <w:szCs w:val="22"/>
              </w:rPr>
            </w:pPr>
          </w:p>
          <w:p w14:paraId="5632651A" w14:textId="685B0BF5" w:rsidR="001B0CA3" w:rsidRPr="000D3898" w:rsidRDefault="001B0CA3" w:rsidP="0052459E">
            <w:pPr>
              <w:ind w:left="142"/>
              <w:jc w:val="both"/>
              <w:rPr>
                <w:rFonts w:asciiTheme="minorHAnsi" w:hAnsiTheme="minorHAnsi" w:cstheme="minorHAnsi"/>
                <w:b/>
                <w:sz w:val="22"/>
                <w:szCs w:val="22"/>
              </w:rPr>
            </w:pPr>
            <w:r w:rsidRPr="000D3898">
              <w:rPr>
                <w:rFonts w:asciiTheme="minorHAnsi" w:hAnsiTheme="minorHAnsi" w:cstheme="minorHAnsi"/>
                <w:b/>
                <w:sz w:val="22"/>
                <w:szCs w:val="22"/>
              </w:rPr>
              <w:t>Location</w:t>
            </w:r>
          </w:p>
        </w:tc>
        <w:tc>
          <w:tcPr>
            <w:tcW w:w="5812" w:type="dxa"/>
          </w:tcPr>
          <w:p w14:paraId="39E88BD5" w14:textId="77777777" w:rsidR="001B0CA3" w:rsidRPr="000D3898" w:rsidRDefault="001B0CA3" w:rsidP="0052459E">
            <w:pPr>
              <w:ind w:left="142"/>
              <w:jc w:val="both"/>
              <w:rPr>
                <w:rFonts w:asciiTheme="minorHAnsi" w:hAnsiTheme="minorHAnsi" w:cstheme="minorHAnsi"/>
                <w:b/>
                <w:sz w:val="22"/>
                <w:szCs w:val="22"/>
              </w:rPr>
            </w:pPr>
          </w:p>
          <w:p w14:paraId="665D7E25" w14:textId="29493C81" w:rsidR="001B0CA3" w:rsidRPr="000D3898" w:rsidRDefault="001B0CA3" w:rsidP="001B0CA3">
            <w:pPr>
              <w:ind w:left="142"/>
              <w:jc w:val="both"/>
              <w:rPr>
                <w:rFonts w:asciiTheme="minorHAnsi" w:hAnsiTheme="minorHAnsi" w:cstheme="minorHAnsi"/>
                <w:bCs/>
                <w:sz w:val="22"/>
                <w:szCs w:val="22"/>
              </w:rPr>
            </w:pPr>
            <w:r w:rsidRPr="000D3898">
              <w:rPr>
                <w:rFonts w:asciiTheme="minorHAnsi" w:hAnsiTheme="minorHAnsi" w:cstheme="minorHAnsi"/>
                <w:bCs/>
                <w:sz w:val="22"/>
                <w:szCs w:val="22"/>
              </w:rPr>
              <w:t>On-site, on the main hospital campus (with some site travel required)</w:t>
            </w:r>
          </w:p>
        </w:tc>
      </w:tr>
    </w:tbl>
    <w:p w14:paraId="608C16EA" w14:textId="77777777" w:rsidR="007B09E9" w:rsidRPr="000D3898" w:rsidRDefault="007B09E9" w:rsidP="008A7C18">
      <w:pPr>
        <w:jc w:val="both"/>
        <w:rPr>
          <w:rFonts w:asciiTheme="minorHAnsi" w:hAnsiTheme="minorHAnsi" w:cstheme="minorHAnsi"/>
          <w:b/>
          <w:sz w:val="22"/>
          <w:szCs w:val="22"/>
        </w:rPr>
      </w:pPr>
    </w:p>
    <w:p w14:paraId="60C467FC" w14:textId="77777777" w:rsidR="007453BE" w:rsidRPr="000D3898" w:rsidRDefault="007453BE" w:rsidP="00966F7F">
      <w:pPr>
        <w:jc w:val="both"/>
        <w:rPr>
          <w:rFonts w:asciiTheme="minorHAnsi" w:hAnsiTheme="minorHAnsi" w:cstheme="minorHAnsi"/>
          <w:b/>
          <w:bCs/>
          <w:sz w:val="22"/>
          <w:szCs w:val="22"/>
        </w:rPr>
      </w:pPr>
      <w:r w:rsidRPr="000D3898">
        <w:rPr>
          <w:rFonts w:asciiTheme="minorHAnsi" w:hAnsiTheme="minorHAnsi" w:cstheme="minorHAnsi"/>
          <w:b/>
          <w:bCs/>
          <w:sz w:val="22"/>
          <w:szCs w:val="22"/>
        </w:rPr>
        <w:t xml:space="preserve">Role Summary </w:t>
      </w:r>
    </w:p>
    <w:p w14:paraId="14BACF51" w14:textId="77777777" w:rsidR="00031390" w:rsidRPr="000D3898" w:rsidRDefault="00031390" w:rsidP="003E1A06">
      <w:pPr>
        <w:ind w:left="142"/>
        <w:jc w:val="both"/>
        <w:rPr>
          <w:rFonts w:asciiTheme="minorHAnsi" w:hAnsiTheme="minorHAnsi" w:cstheme="minorHAnsi"/>
          <w:sz w:val="22"/>
          <w:szCs w:val="22"/>
        </w:rPr>
      </w:pPr>
    </w:p>
    <w:p w14:paraId="1D687D5C" w14:textId="77777777" w:rsidR="001B0CA3" w:rsidRPr="000D3898" w:rsidRDefault="001B0CA3" w:rsidP="00B40A88">
      <w:pPr>
        <w:ind w:left="142"/>
        <w:jc w:val="both"/>
        <w:rPr>
          <w:rFonts w:asciiTheme="minorHAnsi" w:hAnsiTheme="minorHAnsi" w:cstheme="minorHAnsi"/>
          <w:bCs/>
          <w:sz w:val="22"/>
          <w:szCs w:val="22"/>
        </w:rPr>
      </w:pPr>
      <w:r w:rsidRPr="000D3898">
        <w:rPr>
          <w:rFonts w:asciiTheme="minorHAnsi" w:hAnsiTheme="minorHAnsi" w:cstheme="minorHAnsi"/>
          <w:bCs/>
          <w:sz w:val="22"/>
          <w:szCs w:val="22"/>
        </w:rPr>
        <w:t>To ensure St John of God University Hospital clg. complies with all applicable data protection legislation including the EU General Data Protection Regulation (GDPR), the Data Protection Acts 1988–2018, and health-sector specific requirements, safeguarding the rights and privacy of patients, staff, and stakeholders. The DPO will advise management, monitor compliance, and act as the Hospital’s, Mental Health Frist Aid Ireland and St Joseph’s, contact point for the Data Protection Commission and for data subjects.</w:t>
      </w:r>
    </w:p>
    <w:p w14:paraId="3F581C00" w14:textId="77777777" w:rsidR="0009210B" w:rsidRPr="000D3898" w:rsidRDefault="0009210B" w:rsidP="008919DF">
      <w:pPr>
        <w:ind w:left="142"/>
        <w:rPr>
          <w:rFonts w:asciiTheme="minorHAnsi" w:hAnsiTheme="minorHAnsi" w:cstheme="minorHAnsi"/>
          <w:sz w:val="22"/>
          <w:szCs w:val="22"/>
        </w:rPr>
      </w:pPr>
    </w:p>
    <w:p w14:paraId="4682D318" w14:textId="77777777" w:rsidR="00865819" w:rsidRPr="000D3898" w:rsidRDefault="00615B82" w:rsidP="00204B93">
      <w:pPr>
        <w:jc w:val="both"/>
        <w:rPr>
          <w:rFonts w:asciiTheme="minorHAnsi" w:hAnsiTheme="minorHAnsi" w:cstheme="minorHAnsi"/>
          <w:b/>
          <w:bCs/>
          <w:sz w:val="22"/>
          <w:szCs w:val="22"/>
          <w:u w:val="single"/>
        </w:rPr>
      </w:pPr>
      <w:r w:rsidRPr="000D3898">
        <w:rPr>
          <w:rFonts w:asciiTheme="minorHAnsi" w:hAnsiTheme="minorHAnsi" w:cstheme="minorHAnsi"/>
          <w:b/>
          <w:bCs/>
          <w:sz w:val="22"/>
          <w:szCs w:val="22"/>
          <w:u w:val="single"/>
        </w:rPr>
        <w:t>Principal Duties and Responsibilities</w:t>
      </w:r>
    </w:p>
    <w:p w14:paraId="1C417152" w14:textId="77777777" w:rsidR="00204B93" w:rsidRPr="000D3898" w:rsidRDefault="00204B93" w:rsidP="00204B93">
      <w:pPr>
        <w:jc w:val="both"/>
        <w:rPr>
          <w:rFonts w:asciiTheme="minorHAnsi" w:hAnsiTheme="minorHAnsi" w:cstheme="minorHAnsi"/>
          <w:b/>
          <w:bCs/>
          <w:sz w:val="22"/>
          <w:szCs w:val="22"/>
          <w:u w:val="single"/>
        </w:rPr>
      </w:pPr>
    </w:p>
    <w:p w14:paraId="085DE624" w14:textId="10192EE0" w:rsidR="00A81D8C" w:rsidRPr="000D3898" w:rsidRDefault="00B40A88" w:rsidP="00F8042C">
      <w:pPr>
        <w:rPr>
          <w:rFonts w:asciiTheme="minorHAnsi" w:hAnsiTheme="minorHAnsi" w:cstheme="minorHAnsi"/>
          <w:sz w:val="22"/>
          <w:szCs w:val="22"/>
          <w:u w:val="single"/>
        </w:rPr>
      </w:pPr>
      <w:r w:rsidRPr="000D3898">
        <w:rPr>
          <w:rFonts w:asciiTheme="minorHAnsi" w:hAnsiTheme="minorHAnsi" w:cstheme="minorHAnsi"/>
          <w:sz w:val="22"/>
          <w:szCs w:val="22"/>
          <w:u w:val="single"/>
        </w:rPr>
        <w:t>Compliance &amp; Monitoring</w:t>
      </w:r>
    </w:p>
    <w:p w14:paraId="53EA982A" w14:textId="77777777" w:rsidR="00954BAC" w:rsidRDefault="00954BAC" w:rsidP="00954BAC">
      <w:pPr>
        <w:jc w:val="both"/>
        <w:rPr>
          <w:rFonts w:asciiTheme="minorHAnsi" w:hAnsiTheme="minorHAnsi" w:cstheme="minorHAnsi"/>
          <w:sz w:val="22"/>
          <w:szCs w:val="22"/>
          <w:u w:val="single"/>
        </w:rPr>
      </w:pPr>
    </w:p>
    <w:p w14:paraId="0AAE69A5" w14:textId="486132E7"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Monitor hospital compliance with GDPR and national data protection laws.</w:t>
      </w:r>
    </w:p>
    <w:p w14:paraId="60178D2C" w14:textId="77777777"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Ensure policies, procedures, and technical/organisational measures are in place for lawful, fair, and transparent processing.</w:t>
      </w:r>
    </w:p>
    <w:p w14:paraId="028FAD9A" w14:textId="77777777"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Oversee Data Protection Impact Assessments (DPIAs).</w:t>
      </w:r>
    </w:p>
    <w:p w14:paraId="3F1CAD7B" w14:textId="77777777"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Maintain the Record of Processing Activities (RoPA)</w:t>
      </w:r>
    </w:p>
    <w:p w14:paraId="42C98773" w14:textId="50E011EE"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Maintain the Record of Data Processing Agreements and Data Sharing Agreements</w:t>
      </w:r>
    </w:p>
    <w:p w14:paraId="0D7327CA" w14:textId="77777777" w:rsidR="000D3898" w:rsidRPr="00954BAC" w:rsidRDefault="000D3898" w:rsidP="00954BAC">
      <w:pPr>
        <w:rPr>
          <w:rFonts w:asciiTheme="minorHAnsi" w:hAnsiTheme="minorHAnsi" w:cstheme="minorHAnsi"/>
          <w:sz w:val="22"/>
          <w:szCs w:val="22"/>
          <w:u w:val="single"/>
        </w:rPr>
      </w:pPr>
    </w:p>
    <w:p w14:paraId="407C1708" w14:textId="4AB37AC0" w:rsidR="00B40A88" w:rsidRPr="00954BAC" w:rsidRDefault="00B40A88" w:rsidP="00B40A88">
      <w:pPr>
        <w:rPr>
          <w:rFonts w:asciiTheme="minorHAnsi" w:hAnsiTheme="minorHAnsi" w:cstheme="minorHAnsi"/>
          <w:sz w:val="22"/>
          <w:szCs w:val="22"/>
          <w:u w:val="single"/>
        </w:rPr>
      </w:pPr>
      <w:r w:rsidRPr="00954BAC">
        <w:rPr>
          <w:rFonts w:asciiTheme="minorHAnsi" w:hAnsiTheme="minorHAnsi" w:cstheme="minorHAnsi"/>
          <w:sz w:val="22"/>
          <w:szCs w:val="22"/>
          <w:u w:val="single"/>
        </w:rPr>
        <w:t>Advisory</w:t>
      </w:r>
    </w:p>
    <w:p w14:paraId="4E14DB59" w14:textId="77777777" w:rsidR="00B40A88" w:rsidRPr="000D3898" w:rsidRDefault="00B40A88" w:rsidP="00B40A88">
      <w:pPr>
        <w:rPr>
          <w:rFonts w:asciiTheme="minorHAnsi" w:hAnsiTheme="minorHAnsi" w:cstheme="minorHAnsi"/>
          <w:b/>
          <w:bCs/>
          <w:lang w:val="en-GB"/>
        </w:rPr>
      </w:pPr>
    </w:p>
    <w:p w14:paraId="0DCC5ED2" w14:textId="28003250"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Advise the Chief Executive, Senior Management, clinical management, Heads of Department, and staff on their obligations under data protection law.</w:t>
      </w:r>
    </w:p>
    <w:p w14:paraId="745E5459" w14:textId="73DB088D"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Provide guidance on new projects, systems, and research to ensure privacy by design and by default.</w:t>
      </w:r>
    </w:p>
    <w:p w14:paraId="711BDD44" w14:textId="24F602D1"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Review contracts, data sharing, and processor agreements for compliance.</w:t>
      </w:r>
    </w:p>
    <w:p w14:paraId="20849641" w14:textId="2034DB0D" w:rsidR="00B40A88" w:rsidRPr="000D3898" w:rsidRDefault="00B40A88" w:rsidP="00B40A88">
      <w:pPr>
        <w:rPr>
          <w:rFonts w:asciiTheme="minorHAnsi" w:hAnsiTheme="minorHAnsi" w:cstheme="minorHAnsi"/>
          <w:lang w:val="en-GB"/>
        </w:rPr>
      </w:pPr>
    </w:p>
    <w:p w14:paraId="5452E7FF" w14:textId="0B9AF303" w:rsidR="00B40A88" w:rsidRPr="00954BAC" w:rsidRDefault="00B40A88" w:rsidP="00B40A88">
      <w:pPr>
        <w:rPr>
          <w:rFonts w:asciiTheme="minorHAnsi" w:hAnsiTheme="minorHAnsi" w:cstheme="minorHAnsi"/>
          <w:sz w:val="22"/>
          <w:szCs w:val="22"/>
          <w:u w:val="single"/>
        </w:rPr>
      </w:pPr>
      <w:r w:rsidRPr="00954BAC">
        <w:rPr>
          <w:rFonts w:asciiTheme="minorHAnsi" w:hAnsiTheme="minorHAnsi" w:cstheme="minorHAnsi"/>
          <w:sz w:val="22"/>
          <w:szCs w:val="22"/>
          <w:u w:val="single"/>
        </w:rPr>
        <w:lastRenderedPageBreak/>
        <w:t>Breach Management &amp; Incident Response</w:t>
      </w:r>
    </w:p>
    <w:p w14:paraId="0F79A436" w14:textId="77777777" w:rsidR="00B40A88" w:rsidRPr="000D3898" w:rsidRDefault="00B40A88" w:rsidP="00B40A88">
      <w:pPr>
        <w:rPr>
          <w:rFonts w:asciiTheme="minorHAnsi" w:hAnsiTheme="minorHAnsi" w:cstheme="minorHAnsi"/>
          <w:b/>
          <w:bCs/>
          <w:lang w:val="en-GB"/>
        </w:rPr>
      </w:pPr>
    </w:p>
    <w:p w14:paraId="12A9DE62" w14:textId="5936EA6E"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Lead investigations into data breaches and coordinate notification to the Data Protection Commission when required.</w:t>
      </w:r>
    </w:p>
    <w:p w14:paraId="19C51CC9" w14:textId="0078B54C"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Maintain and test the hospital’s data breach response plan.</w:t>
      </w:r>
    </w:p>
    <w:p w14:paraId="5A6C9556" w14:textId="0F0605A2"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Oversee corrective and preventive actions.</w:t>
      </w:r>
    </w:p>
    <w:p w14:paraId="1081073A" w14:textId="77777777" w:rsidR="00B40A88" w:rsidRPr="000D3898" w:rsidRDefault="00B40A88" w:rsidP="00B40A88">
      <w:pPr>
        <w:rPr>
          <w:rFonts w:asciiTheme="minorHAnsi" w:hAnsiTheme="minorHAnsi" w:cstheme="minorHAnsi"/>
          <w:lang w:val="en-GB"/>
        </w:rPr>
      </w:pPr>
    </w:p>
    <w:p w14:paraId="1157E718" w14:textId="74492B21" w:rsidR="00B40A88" w:rsidRPr="00954BAC" w:rsidRDefault="00B40A88" w:rsidP="00B40A88">
      <w:pPr>
        <w:rPr>
          <w:rFonts w:asciiTheme="minorHAnsi" w:hAnsiTheme="minorHAnsi" w:cstheme="minorHAnsi"/>
          <w:sz w:val="22"/>
          <w:szCs w:val="22"/>
          <w:u w:val="single"/>
        </w:rPr>
      </w:pPr>
      <w:r w:rsidRPr="00954BAC">
        <w:rPr>
          <w:rFonts w:asciiTheme="minorHAnsi" w:hAnsiTheme="minorHAnsi" w:cstheme="minorHAnsi"/>
          <w:sz w:val="22"/>
          <w:szCs w:val="22"/>
          <w:u w:val="single"/>
        </w:rPr>
        <w:t>Data Subject Rights</w:t>
      </w:r>
    </w:p>
    <w:p w14:paraId="6E9FBA19" w14:textId="77777777" w:rsidR="00B40A88" w:rsidRPr="000D3898" w:rsidRDefault="00B40A88" w:rsidP="00B40A88">
      <w:pPr>
        <w:rPr>
          <w:rFonts w:asciiTheme="minorHAnsi" w:hAnsiTheme="minorHAnsi" w:cstheme="minorHAnsi"/>
          <w:sz w:val="22"/>
          <w:szCs w:val="22"/>
          <w:u w:val="single"/>
        </w:rPr>
      </w:pPr>
    </w:p>
    <w:p w14:paraId="1BD28475" w14:textId="6CDFB952"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Manage and oversee subject access and other rights requests (erasure, rectification, portability, objection).</w:t>
      </w:r>
    </w:p>
    <w:p w14:paraId="32E10667" w14:textId="5E3718E7" w:rsidR="00A81D8C"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Ensure procedures meet statutory deadlines.</w:t>
      </w:r>
    </w:p>
    <w:p w14:paraId="21565A3A" w14:textId="77777777" w:rsidR="00B40A88" w:rsidRPr="00954BAC" w:rsidRDefault="00B40A88" w:rsidP="00B40A88">
      <w:pPr>
        <w:rPr>
          <w:rFonts w:asciiTheme="minorHAnsi" w:hAnsiTheme="minorHAnsi" w:cstheme="minorHAnsi"/>
          <w:sz w:val="22"/>
          <w:szCs w:val="22"/>
          <w:u w:val="single"/>
        </w:rPr>
      </w:pPr>
    </w:p>
    <w:p w14:paraId="336DB9FB" w14:textId="1334BA3B" w:rsidR="00B40A88" w:rsidRPr="00954BAC" w:rsidRDefault="00B40A88" w:rsidP="00B40A88">
      <w:pPr>
        <w:rPr>
          <w:rFonts w:asciiTheme="minorHAnsi" w:hAnsiTheme="minorHAnsi" w:cstheme="minorHAnsi"/>
          <w:sz w:val="22"/>
          <w:szCs w:val="22"/>
          <w:u w:val="single"/>
        </w:rPr>
      </w:pPr>
      <w:r w:rsidRPr="00954BAC">
        <w:rPr>
          <w:rFonts w:asciiTheme="minorHAnsi" w:hAnsiTheme="minorHAnsi" w:cstheme="minorHAnsi"/>
          <w:sz w:val="22"/>
          <w:szCs w:val="22"/>
          <w:u w:val="single"/>
        </w:rPr>
        <w:t>Training &amp; Awareness</w:t>
      </w:r>
    </w:p>
    <w:p w14:paraId="70DB01CD" w14:textId="77777777" w:rsidR="00B40A88" w:rsidRPr="000D3898" w:rsidRDefault="00B40A88" w:rsidP="00B40A88">
      <w:pPr>
        <w:rPr>
          <w:rFonts w:asciiTheme="minorHAnsi" w:hAnsiTheme="minorHAnsi" w:cstheme="minorHAnsi"/>
          <w:b/>
          <w:bCs/>
          <w:lang w:val="en-GB"/>
        </w:rPr>
      </w:pPr>
    </w:p>
    <w:p w14:paraId="649846DA" w14:textId="198123CF"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Design and deliver data protection training and awareness campaigns for all staff.</w:t>
      </w:r>
    </w:p>
    <w:p w14:paraId="7F042274" w14:textId="738B31E3"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Promote a strong culture of privacy and confidentiality across all hospital departments.</w:t>
      </w:r>
    </w:p>
    <w:p w14:paraId="623A58E1" w14:textId="77777777" w:rsidR="00B40A88" w:rsidRPr="000D3898" w:rsidRDefault="00B40A88" w:rsidP="00B40A88">
      <w:pPr>
        <w:rPr>
          <w:rFonts w:asciiTheme="minorHAnsi" w:hAnsiTheme="minorHAnsi" w:cstheme="minorHAnsi"/>
          <w:lang w:val="en-GB"/>
        </w:rPr>
      </w:pPr>
    </w:p>
    <w:p w14:paraId="42A21EAD" w14:textId="1A478AF2" w:rsidR="00B40A88" w:rsidRPr="00954BAC" w:rsidRDefault="00B40A88" w:rsidP="00B40A88">
      <w:pPr>
        <w:rPr>
          <w:rFonts w:asciiTheme="minorHAnsi" w:hAnsiTheme="minorHAnsi" w:cstheme="minorHAnsi"/>
          <w:sz w:val="22"/>
          <w:szCs w:val="22"/>
          <w:u w:val="single"/>
        </w:rPr>
      </w:pPr>
      <w:r w:rsidRPr="00954BAC">
        <w:rPr>
          <w:rFonts w:asciiTheme="minorHAnsi" w:hAnsiTheme="minorHAnsi" w:cstheme="minorHAnsi"/>
          <w:sz w:val="22"/>
          <w:szCs w:val="22"/>
          <w:u w:val="single"/>
        </w:rPr>
        <w:t>Liaison &amp; Reporting</w:t>
      </w:r>
    </w:p>
    <w:p w14:paraId="298E83A6" w14:textId="77777777" w:rsidR="00B40A88" w:rsidRPr="000D3898" w:rsidRDefault="00B40A88" w:rsidP="00B40A88">
      <w:pPr>
        <w:rPr>
          <w:rFonts w:asciiTheme="minorHAnsi" w:hAnsiTheme="minorHAnsi" w:cstheme="minorHAnsi"/>
          <w:b/>
          <w:bCs/>
          <w:lang w:val="en-GB"/>
        </w:rPr>
      </w:pPr>
    </w:p>
    <w:p w14:paraId="3964B654" w14:textId="000461FA"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Serve as the main contact point for the Data Protection Commission and for data subjects.</w:t>
      </w:r>
    </w:p>
    <w:p w14:paraId="67B3946C" w14:textId="0B27D0F8"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Provide regular reports to the Chief Executive and senior management.</w:t>
      </w:r>
    </w:p>
    <w:p w14:paraId="23C7E269" w14:textId="3B10FE01"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Liaise with auditors, regulators, and external partners as required.</w:t>
      </w:r>
    </w:p>
    <w:p w14:paraId="79D0AFFA" w14:textId="77777777" w:rsidR="00B40A88" w:rsidRPr="000D3898" w:rsidRDefault="00B40A88" w:rsidP="00B40A88">
      <w:pPr>
        <w:rPr>
          <w:rFonts w:asciiTheme="minorHAnsi" w:hAnsiTheme="minorHAnsi" w:cstheme="minorHAnsi"/>
          <w:lang w:val="en-GB"/>
        </w:rPr>
      </w:pPr>
    </w:p>
    <w:p w14:paraId="3DD7BF6E" w14:textId="18D7C52A" w:rsidR="00B40A88" w:rsidRPr="00954BAC" w:rsidRDefault="00B40A88" w:rsidP="00B40A88">
      <w:pPr>
        <w:rPr>
          <w:rFonts w:asciiTheme="minorHAnsi" w:hAnsiTheme="minorHAnsi" w:cstheme="minorHAnsi"/>
          <w:sz w:val="22"/>
          <w:szCs w:val="22"/>
          <w:u w:val="single"/>
        </w:rPr>
      </w:pPr>
      <w:r w:rsidRPr="00954BAC">
        <w:rPr>
          <w:rFonts w:asciiTheme="minorHAnsi" w:hAnsiTheme="minorHAnsi" w:cstheme="minorHAnsi"/>
          <w:sz w:val="22"/>
          <w:szCs w:val="22"/>
          <w:u w:val="single"/>
        </w:rPr>
        <w:t>Policy &amp; Governance</w:t>
      </w:r>
    </w:p>
    <w:p w14:paraId="51ECE28E" w14:textId="77777777" w:rsidR="00B40A88" w:rsidRPr="000D3898" w:rsidRDefault="00B40A88" w:rsidP="00B40A88">
      <w:pPr>
        <w:rPr>
          <w:rFonts w:asciiTheme="minorHAnsi" w:hAnsiTheme="minorHAnsi" w:cstheme="minorHAnsi"/>
          <w:b/>
          <w:bCs/>
          <w:lang w:val="en-GB"/>
        </w:rPr>
      </w:pPr>
    </w:p>
    <w:p w14:paraId="2FD60B78" w14:textId="4860A4F2"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Develop, review, and implement data protection and privacy policies.</w:t>
      </w:r>
    </w:p>
    <w:p w14:paraId="5ED86CE2" w14:textId="4EB45140"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Ensure privacy-friendly defaults and lawful bases for processing are consistently applied.</w:t>
      </w:r>
    </w:p>
    <w:p w14:paraId="0FEEF7CE" w14:textId="77777777" w:rsidR="00B40A88" w:rsidRPr="000D3898" w:rsidRDefault="00B40A88" w:rsidP="00B40A88">
      <w:pPr>
        <w:rPr>
          <w:rFonts w:asciiTheme="minorHAnsi" w:hAnsiTheme="minorHAnsi" w:cstheme="minorHAnsi"/>
          <w:lang w:val="en-GB"/>
        </w:rPr>
      </w:pPr>
    </w:p>
    <w:p w14:paraId="2D1A5F21" w14:textId="67C0325A" w:rsidR="00B40A88" w:rsidRPr="00954BAC" w:rsidRDefault="00B40A88" w:rsidP="00B40A88">
      <w:pPr>
        <w:rPr>
          <w:rFonts w:asciiTheme="minorHAnsi" w:hAnsiTheme="minorHAnsi" w:cstheme="minorHAnsi"/>
          <w:sz w:val="22"/>
          <w:szCs w:val="22"/>
          <w:u w:val="single"/>
        </w:rPr>
      </w:pPr>
      <w:r w:rsidRPr="00954BAC">
        <w:rPr>
          <w:rFonts w:asciiTheme="minorHAnsi" w:hAnsiTheme="minorHAnsi" w:cstheme="minorHAnsi"/>
          <w:sz w:val="22"/>
          <w:szCs w:val="22"/>
          <w:u w:val="single"/>
        </w:rPr>
        <w:t>Healthcare-Specific Duties</w:t>
      </w:r>
    </w:p>
    <w:p w14:paraId="54CCCD9D" w14:textId="77777777" w:rsidR="00B40A88" w:rsidRPr="000D3898" w:rsidRDefault="00B40A88" w:rsidP="00B40A88">
      <w:pPr>
        <w:rPr>
          <w:rFonts w:asciiTheme="minorHAnsi" w:hAnsiTheme="minorHAnsi" w:cstheme="minorHAnsi"/>
          <w:b/>
          <w:bCs/>
          <w:lang w:val="en-GB"/>
        </w:rPr>
      </w:pPr>
    </w:p>
    <w:p w14:paraId="3B0DF6BA" w14:textId="236ED23C"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Oversee compliance in relation to patient medical records, and special category data.</w:t>
      </w:r>
    </w:p>
    <w:p w14:paraId="21BF0042" w14:textId="7C98EF19"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Support research projects involving patient data to ensure ethical and legal compliance.</w:t>
      </w:r>
    </w:p>
    <w:p w14:paraId="1ABF618C" w14:textId="7FDC5866" w:rsidR="00B40A88" w:rsidRPr="00954BAC" w:rsidRDefault="00954BAC"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S</w:t>
      </w:r>
      <w:r w:rsidR="00B40A88" w:rsidRPr="00954BAC">
        <w:rPr>
          <w:rFonts w:asciiTheme="minorHAnsi" w:hAnsiTheme="minorHAnsi" w:cstheme="minorHAnsi"/>
          <w:bCs/>
          <w:sz w:val="22"/>
          <w:szCs w:val="22"/>
        </w:rPr>
        <w:t>upport digital health, telemedicine, and eHealth initiatives from a privacy perspective.</w:t>
      </w:r>
    </w:p>
    <w:p w14:paraId="7394C563" w14:textId="77777777" w:rsidR="00B40A88" w:rsidRPr="000D3898" w:rsidRDefault="00B40A88" w:rsidP="00B40A88">
      <w:pPr>
        <w:rPr>
          <w:rFonts w:asciiTheme="minorHAnsi" w:hAnsiTheme="minorHAnsi" w:cstheme="minorHAnsi"/>
          <w:lang w:val="en-GB"/>
        </w:rPr>
      </w:pPr>
    </w:p>
    <w:p w14:paraId="249E60AE" w14:textId="5F81D741" w:rsidR="00B40A88" w:rsidRPr="00954BAC" w:rsidRDefault="00B40A88" w:rsidP="00B40A88">
      <w:pPr>
        <w:rPr>
          <w:rFonts w:asciiTheme="minorHAnsi" w:hAnsiTheme="minorHAnsi" w:cstheme="minorHAnsi"/>
          <w:sz w:val="22"/>
          <w:szCs w:val="22"/>
          <w:u w:val="single"/>
        </w:rPr>
      </w:pPr>
      <w:r w:rsidRPr="00954BAC">
        <w:rPr>
          <w:rFonts w:asciiTheme="minorHAnsi" w:hAnsiTheme="minorHAnsi" w:cstheme="minorHAnsi"/>
          <w:sz w:val="22"/>
          <w:szCs w:val="22"/>
          <w:u w:val="single"/>
        </w:rPr>
        <w:t>Audit &amp; Risk Assessment</w:t>
      </w:r>
    </w:p>
    <w:p w14:paraId="48A36FC1" w14:textId="77777777" w:rsidR="00B40A88" w:rsidRPr="000D3898" w:rsidRDefault="00B40A88" w:rsidP="00B40A88">
      <w:pPr>
        <w:rPr>
          <w:rFonts w:asciiTheme="minorHAnsi" w:hAnsiTheme="minorHAnsi" w:cstheme="minorHAnsi"/>
          <w:b/>
          <w:bCs/>
          <w:lang w:val="en-GB"/>
        </w:rPr>
      </w:pPr>
    </w:p>
    <w:p w14:paraId="35AD4E02" w14:textId="6062F057"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Conduct internal audits on data processing and governance.</w:t>
      </w:r>
    </w:p>
    <w:p w14:paraId="54967080" w14:textId="15DED987"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Maintain a data protection risk register.</w:t>
      </w:r>
    </w:p>
    <w:p w14:paraId="307947F3" w14:textId="72117D10"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Collaborate with IT Security, Head of Operations, HR, and Clinical teams to mitigate privacy risks.</w:t>
      </w:r>
    </w:p>
    <w:p w14:paraId="228688DC" w14:textId="77777777" w:rsidR="00B40A88" w:rsidRPr="000D3898" w:rsidRDefault="00B40A88" w:rsidP="00B40A88">
      <w:pPr>
        <w:rPr>
          <w:rFonts w:asciiTheme="minorHAnsi" w:hAnsiTheme="minorHAnsi" w:cstheme="minorHAnsi"/>
          <w:lang w:val="en-GB"/>
        </w:rPr>
      </w:pPr>
    </w:p>
    <w:p w14:paraId="1E3D1FD7" w14:textId="77777777" w:rsidR="00B40A88" w:rsidRPr="00954BAC" w:rsidRDefault="00B40A88" w:rsidP="00B40A88">
      <w:pPr>
        <w:rPr>
          <w:rFonts w:asciiTheme="minorHAnsi" w:hAnsiTheme="minorHAnsi" w:cstheme="minorHAnsi"/>
          <w:sz w:val="22"/>
          <w:szCs w:val="22"/>
          <w:u w:val="single"/>
        </w:rPr>
      </w:pPr>
      <w:r w:rsidRPr="00954BAC">
        <w:rPr>
          <w:rFonts w:asciiTheme="minorHAnsi" w:hAnsiTheme="minorHAnsi" w:cstheme="minorHAnsi"/>
          <w:sz w:val="22"/>
          <w:szCs w:val="22"/>
          <w:u w:val="single"/>
        </w:rPr>
        <w:t>Reporting, Authority &amp; Independence</w:t>
      </w:r>
    </w:p>
    <w:p w14:paraId="2184F93D" w14:textId="74F2D29B" w:rsidR="00B40A88" w:rsidRPr="000D3898" w:rsidRDefault="00B40A88" w:rsidP="00B40A88">
      <w:pPr>
        <w:rPr>
          <w:rFonts w:asciiTheme="minorHAnsi" w:hAnsiTheme="minorHAnsi" w:cstheme="minorHAnsi"/>
          <w:lang w:val="en-GB"/>
        </w:rPr>
      </w:pPr>
    </w:p>
    <w:p w14:paraId="677560E8" w14:textId="77777777"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The Data Protection Officer (DPO) reports to the Head of Operations for administrative and organisational matters.</w:t>
      </w:r>
    </w:p>
    <w:p w14:paraId="1D13877D" w14:textId="77777777"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The DPO operates in an independent advisory capacity and has direct and unrestricted access to the Deputy Chief Executive on all matters relating to data protection, privacy, and compliance with applicable legislation of Saint John of God University Hospital Clg</w:t>
      </w:r>
    </w:p>
    <w:p w14:paraId="11418CC5" w14:textId="77777777" w:rsidR="00B40A88" w:rsidRPr="00954BAC" w:rsidRDefault="00B40A8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The hospital must provide sufficient resources, access, and support to enable the DPO to fulfil their duties effectively.</w:t>
      </w:r>
    </w:p>
    <w:p w14:paraId="5FDA6254" w14:textId="77777777" w:rsidR="000D3898" w:rsidRPr="00954BAC" w:rsidRDefault="000D3898" w:rsidP="000D3898">
      <w:pPr>
        <w:rPr>
          <w:rFonts w:asciiTheme="minorHAnsi" w:hAnsiTheme="minorHAnsi" w:cstheme="minorHAnsi"/>
          <w:sz w:val="22"/>
          <w:szCs w:val="22"/>
          <w:u w:val="single"/>
        </w:rPr>
      </w:pPr>
    </w:p>
    <w:p w14:paraId="3C169D39" w14:textId="77777777" w:rsidR="000D3898" w:rsidRPr="00954BAC" w:rsidRDefault="000D3898" w:rsidP="000D3898">
      <w:pPr>
        <w:rPr>
          <w:rFonts w:asciiTheme="minorHAnsi" w:hAnsiTheme="minorHAnsi" w:cstheme="minorHAnsi"/>
          <w:sz w:val="22"/>
          <w:szCs w:val="22"/>
          <w:u w:val="single"/>
        </w:rPr>
      </w:pPr>
      <w:r w:rsidRPr="00954BAC">
        <w:rPr>
          <w:rFonts w:asciiTheme="minorHAnsi" w:hAnsiTheme="minorHAnsi" w:cstheme="minorHAnsi"/>
          <w:sz w:val="22"/>
          <w:szCs w:val="22"/>
          <w:u w:val="single"/>
        </w:rPr>
        <w:lastRenderedPageBreak/>
        <w:t>Key Performance Indicators (KPIs)</w:t>
      </w:r>
    </w:p>
    <w:p w14:paraId="57142D31" w14:textId="77777777" w:rsidR="000D3898" w:rsidRDefault="000D3898" w:rsidP="000D3898">
      <w:pPr>
        <w:rPr>
          <w:rFonts w:asciiTheme="minorHAnsi" w:hAnsiTheme="minorHAnsi" w:cstheme="minorHAnsi"/>
          <w:lang w:val="en-GB"/>
        </w:rPr>
      </w:pPr>
    </w:p>
    <w:p w14:paraId="2ADBB861" w14:textId="77777777" w:rsidR="000D3898" w:rsidRPr="00954BAC" w:rsidRDefault="000D389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Timely and accurate completion of DPIAs</w:t>
      </w:r>
    </w:p>
    <w:p w14:paraId="4A3D2B58" w14:textId="77777777" w:rsidR="000D3898" w:rsidRPr="00954BAC" w:rsidRDefault="000D389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Compliance audit outcomes</w:t>
      </w:r>
    </w:p>
    <w:p w14:paraId="27B49B19" w14:textId="77777777" w:rsidR="000D3898" w:rsidRPr="00954BAC" w:rsidRDefault="000D389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Volume and resolution times of data subject requests</w:t>
      </w:r>
    </w:p>
    <w:p w14:paraId="56AED689" w14:textId="77777777" w:rsidR="000D3898" w:rsidRPr="00954BAC" w:rsidRDefault="000D389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Breach management metrics (number, severity, timeliness of response)</w:t>
      </w:r>
    </w:p>
    <w:p w14:paraId="0C69386A" w14:textId="77777777" w:rsidR="000D3898" w:rsidRPr="00954BAC" w:rsidRDefault="000D389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Staff training completion rates and awareness improvements</w:t>
      </w:r>
    </w:p>
    <w:p w14:paraId="3BA5EA8A" w14:textId="77777777" w:rsidR="000D3898" w:rsidRPr="00954BAC" w:rsidRDefault="000D3898" w:rsidP="002A51D8">
      <w:pPr>
        <w:pStyle w:val="ListParagraph"/>
        <w:numPr>
          <w:ilvl w:val="0"/>
          <w:numId w:val="2"/>
        </w:numPr>
        <w:jc w:val="both"/>
        <w:rPr>
          <w:rFonts w:asciiTheme="minorHAnsi" w:hAnsiTheme="minorHAnsi" w:cstheme="minorHAnsi"/>
          <w:bCs/>
          <w:sz w:val="22"/>
          <w:szCs w:val="22"/>
        </w:rPr>
      </w:pPr>
      <w:r w:rsidRPr="00954BAC">
        <w:rPr>
          <w:rFonts w:asciiTheme="minorHAnsi" w:hAnsiTheme="minorHAnsi" w:cstheme="minorHAnsi"/>
          <w:bCs/>
          <w:sz w:val="22"/>
          <w:szCs w:val="22"/>
        </w:rPr>
        <w:t>Annual compliance reports to the Chief Executive and senior management</w:t>
      </w:r>
    </w:p>
    <w:p w14:paraId="00BAA4E2" w14:textId="77777777" w:rsidR="00B40A88" w:rsidRDefault="00B40A88" w:rsidP="00E14F71">
      <w:pPr>
        <w:rPr>
          <w:rFonts w:asciiTheme="minorHAnsi" w:hAnsiTheme="minorHAnsi" w:cstheme="minorHAnsi"/>
          <w:lang w:val="en-GB"/>
        </w:rPr>
      </w:pPr>
    </w:p>
    <w:p w14:paraId="5E368507" w14:textId="77777777" w:rsidR="00E76913" w:rsidRPr="000D3898" w:rsidRDefault="00E76913" w:rsidP="00E14F71">
      <w:pPr>
        <w:rPr>
          <w:rFonts w:asciiTheme="minorHAnsi" w:hAnsiTheme="minorHAnsi" w:cstheme="minorHAnsi"/>
          <w:b/>
          <w:sz w:val="22"/>
          <w:szCs w:val="22"/>
          <w:lang w:val="en-GB"/>
        </w:rPr>
      </w:pPr>
    </w:p>
    <w:p w14:paraId="036D388D" w14:textId="405B117C" w:rsidR="00865819" w:rsidRPr="000D3898" w:rsidRDefault="00EE1565" w:rsidP="00E14F71">
      <w:pPr>
        <w:rPr>
          <w:rFonts w:asciiTheme="minorHAnsi" w:hAnsiTheme="minorHAnsi" w:cstheme="minorHAnsi"/>
          <w:b/>
          <w:bCs/>
          <w:iCs/>
          <w:szCs w:val="24"/>
          <w:u w:val="single"/>
        </w:rPr>
      </w:pPr>
      <w:r w:rsidRPr="000D3898">
        <w:rPr>
          <w:rFonts w:asciiTheme="minorHAnsi" w:hAnsiTheme="minorHAnsi" w:cstheme="minorHAnsi"/>
          <w:b/>
          <w:bCs/>
          <w:iCs/>
          <w:szCs w:val="24"/>
          <w:u w:val="single"/>
        </w:rPr>
        <w:t>Person Specification:</w:t>
      </w:r>
    </w:p>
    <w:p w14:paraId="101F2582" w14:textId="77777777" w:rsidR="005C1BD4" w:rsidRPr="000D3898" w:rsidRDefault="005C1BD4" w:rsidP="0052459E">
      <w:pPr>
        <w:pStyle w:val="BodySingle"/>
        <w:jc w:val="center"/>
        <w:rPr>
          <w:rFonts w:asciiTheme="minorHAnsi" w:hAnsiTheme="minorHAnsi" w:cstheme="minorHAnsi"/>
          <w:b/>
          <w:bCs/>
          <w:iCs/>
          <w:sz w:val="22"/>
          <w:szCs w:val="22"/>
          <w:lang w:val="en-IE"/>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7609"/>
      </w:tblGrid>
      <w:tr w:rsidR="008576B9" w:rsidRPr="000D3898" w14:paraId="009FDFA3" w14:textId="77777777" w:rsidTr="003C0079">
        <w:tc>
          <w:tcPr>
            <w:tcW w:w="1984" w:type="dxa"/>
          </w:tcPr>
          <w:p w14:paraId="235AB04B" w14:textId="4B2E650B" w:rsidR="003C0079" w:rsidRPr="000D3898" w:rsidRDefault="00C36CC1" w:rsidP="0052459E">
            <w:pPr>
              <w:pStyle w:val="BodySingle"/>
              <w:spacing w:line="240" w:lineRule="auto"/>
              <w:ind w:left="1027" w:hanging="1027"/>
              <w:jc w:val="both"/>
              <w:rPr>
                <w:rFonts w:asciiTheme="minorHAnsi" w:hAnsiTheme="minorHAnsi" w:cstheme="minorHAnsi"/>
                <w:bCs/>
                <w:iCs/>
                <w:sz w:val="22"/>
                <w:szCs w:val="22"/>
                <w:lang w:val="en-IE"/>
              </w:rPr>
            </w:pPr>
            <w:r w:rsidRPr="000D3898">
              <w:rPr>
                <w:rFonts w:asciiTheme="minorHAnsi" w:hAnsiTheme="minorHAnsi" w:cstheme="minorHAnsi"/>
                <w:b/>
                <w:bCs/>
                <w:iCs/>
                <w:sz w:val="22"/>
                <w:szCs w:val="22"/>
                <w:lang w:val="en-IE"/>
              </w:rPr>
              <w:t>Essential Criteria</w:t>
            </w:r>
          </w:p>
          <w:p w14:paraId="15EEAD1E" w14:textId="173DA317" w:rsidR="008576B9" w:rsidRPr="000D3898" w:rsidRDefault="008576B9" w:rsidP="0052459E">
            <w:pPr>
              <w:pStyle w:val="BodySingle"/>
              <w:spacing w:line="240" w:lineRule="auto"/>
              <w:ind w:left="1027" w:hanging="1027"/>
              <w:jc w:val="both"/>
              <w:rPr>
                <w:rFonts w:asciiTheme="minorHAnsi" w:hAnsiTheme="minorHAnsi" w:cstheme="minorHAnsi"/>
                <w:bCs/>
                <w:iCs/>
                <w:sz w:val="22"/>
                <w:szCs w:val="22"/>
                <w:lang w:val="en-IE"/>
              </w:rPr>
            </w:pPr>
          </w:p>
        </w:tc>
        <w:tc>
          <w:tcPr>
            <w:tcW w:w="7797" w:type="dxa"/>
          </w:tcPr>
          <w:p w14:paraId="4A611F66" w14:textId="41486D34" w:rsidR="00B40A88" w:rsidRPr="00025289" w:rsidRDefault="00B40A88" w:rsidP="002A51D8">
            <w:pPr>
              <w:pStyle w:val="BodySingle"/>
              <w:numPr>
                <w:ilvl w:val="0"/>
                <w:numId w:val="1"/>
              </w:numPr>
              <w:spacing w:line="240" w:lineRule="auto"/>
              <w:jc w:val="both"/>
              <w:rPr>
                <w:rFonts w:asciiTheme="minorHAnsi" w:hAnsiTheme="minorHAnsi" w:cstheme="minorHAnsi"/>
                <w:bCs/>
                <w:iCs/>
                <w:sz w:val="22"/>
                <w:szCs w:val="22"/>
                <w:lang w:val="en-IE"/>
              </w:rPr>
            </w:pPr>
            <w:r w:rsidRPr="00025289">
              <w:rPr>
                <w:rFonts w:asciiTheme="minorHAnsi" w:hAnsiTheme="minorHAnsi" w:cstheme="minorHAnsi"/>
                <w:bCs/>
                <w:iCs/>
                <w:sz w:val="22"/>
                <w:szCs w:val="22"/>
                <w:lang w:val="en-IE"/>
              </w:rPr>
              <w:t>Degree (Level 8 or higher) in law, information governance, IT, health administration, or related field</w:t>
            </w:r>
          </w:p>
          <w:p w14:paraId="50F918D8" w14:textId="0AFE5E8E" w:rsidR="00A42940" w:rsidRPr="00025289" w:rsidRDefault="00B40A88" w:rsidP="002A51D8">
            <w:pPr>
              <w:pStyle w:val="BodySingle"/>
              <w:numPr>
                <w:ilvl w:val="0"/>
                <w:numId w:val="1"/>
              </w:numPr>
              <w:spacing w:line="240" w:lineRule="auto"/>
              <w:jc w:val="both"/>
              <w:rPr>
                <w:rFonts w:asciiTheme="minorHAnsi" w:hAnsiTheme="minorHAnsi" w:cstheme="minorHAnsi"/>
                <w:bCs/>
                <w:iCs/>
                <w:sz w:val="22"/>
                <w:szCs w:val="22"/>
                <w:lang w:val="en-IE"/>
              </w:rPr>
            </w:pPr>
            <w:r w:rsidRPr="00025289">
              <w:rPr>
                <w:rFonts w:asciiTheme="minorHAnsi" w:hAnsiTheme="minorHAnsi" w:cstheme="minorHAnsi"/>
                <w:bCs/>
                <w:iCs/>
                <w:sz w:val="22"/>
                <w:szCs w:val="22"/>
                <w:lang w:val="en-IE"/>
              </w:rPr>
              <w:t>Professional qualification in data protection/privacy (e.g. CIPM, CIPP/E, Advanced Diploma in Data Protection Law) is desirable.</w:t>
            </w:r>
          </w:p>
          <w:p w14:paraId="0D54BEA9" w14:textId="073DEA27" w:rsidR="00B40A88" w:rsidRPr="00025289" w:rsidRDefault="00B40A88" w:rsidP="002A51D8">
            <w:pPr>
              <w:pStyle w:val="BodySingle"/>
              <w:numPr>
                <w:ilvl w:val="0"/>
                <w:numId w:val="1"/>
              </w:numPr>
              <w:spacing w:line="240" w:lineRule="auto"/>
              <w:jc w:val="both"/>
              <w:rPr>
                <w:rFonts w:asciiTheme="minorHAnsi" w:hAnsiTheme="minorHAnsi" w:cstheme="minorHAnsi"/>
                <w:bCs/>
                <w:iCs/>
                <w:sz w:val="22"/>
                <w:szCs w:val="22"/>
                <w:lang w:val="en-IE"/>
              </w:rPr>
            </w:pPr>
            <w:r w:rsidRPr="00025289">
              <w:rPr>
                <w:rFonts w:asciiTheme="minorHAnsi" w:hAnsiTheme="minorHAnsi" w:cstheme="minorHAnsi"/>
                <w:bCs/>
                <w:iCs/>
                <w:sz w:val="22"/>
                <w:szCs w:val="22"/>
                <w:lang w:val="en-IE"/>
              </w:rPr>
              <w:t>3–5+ years’ experience in data protection, information governance, or compliance — ideally within the healthcare or public sector.</w:t>
            </w:r>
          </w:p>
          <w:p w14:paraId="724E9FE5" w14:textId="77777777" w:rsidR="00B40A88" w:rsidRPr="00025289" w:rsidRDefault="00B40A88" w:rsidP="002A51D8">
            <w:pPr>
              <w:pStyle w:val="BodySingle"/>
              <w:numPr>
                <w:ilvl w:val="0"/>
                <w:numId w:val="1"/>
              </w:numPr>
              <w:spacing w:line="240" w:lineRule="auto"/>
              <w:jc w:val="both"/>
              <w:rPr>
                <w:rFonts w:asciiTheme="minorHAnsi" w:hAnsiTheme="minorHAnsi" w:cstheme="minorHAnsi"/>
                <w:bCs/>
                <w:iCs/>
                <w:sz w:val="22"/>
                <w:szCs w:val="22"/>
                <w:lang w:val="en-IE"/>
              </w:rPr>
            </w:pPr>
            <w:r w:rsidRPr="00025289">
              <w:rPr>
                <w:rFonts w:asciiTheme="minorHAnsi" w:hAnsiTheme="minorHAnsi" w:cstheme="minorHAnsi"/>
                <w:bCs/>
                <w:iCs/>
                <w:sz w:val="22"/>
                <w:szCs w:val="22"/>
                <w:lang w:val="en-IE"/>
              </w:rPr>
              <w:t>Proven experience handling DPIAs, subject access requests, and breach investigations.</w:t>
            </w:r>
          </w:p>
          <w:p w14:paraId="66EB1618" w14:textId="533D50B9" w:rsidR="00B40A88" w:rsidRPr="00025289" w:rsidRDefault="00B40A88" w:rsidP="002A51D8">
            <w:pPr>
              <w:pStyle w:val="BodySingle"/>
              <w:numPr>
                <w:ilvl w:val="0"/>
                <w:numId w:val="1"/>
              </w:numPr>
              <w:spacing w:line="240" w:lineRule="auto"/>
              <w:jc w:val="both"/>
              <w:rPr>
                <w:rFonts w:asciiTheme="minorHAnsi" w:hAnsiTheme="minorHAnsi" w:cstheme="minorHAnsi"/>
                <w:bCs/>
                <w:iCs/>
                <w:sz w:val="22"/>
                <w:szCs w:val="22"/>
                <w:lang w:val="en-IE"/>
              </w:rPr>
            </w:pPr>
            <w:r w:rsidRPr="00025289">
              <w:rPr>
                <w:rFonts w:asciiTheme="minorHAnsi" w:hAnsiTheme="minorHAnsi" w:cstheme="minorHAnsi"/>
                <w:bCs/>
                <w:iCs/>
                <w:sz w:val="22"/>
                <w:szCs w:val="22"/>
                <w:lang w:val="en-IE"/>
              </w:rPr>
              <w:t>Managing external requests (gardai, Solicitors, Regulators)</w:t>
            </w:r>
          </w:p>
          <w:p w14:paraId="0629D172" w14:textId="6E590DE3" w:rsidR="00B40A88" w:rsidRPr="00025289" w:rsidRDefault="00B40A88" w:rsidP="002A51D8">
            <w:pPr>
              <w:pStyle w:val="BodySingle"/>
              <w:numPr>
                <w:ilvl w:val="0"/>
                <w:numId w:val="1"/>
              </w:numPr>
              <w:spacing w:line="240" w:lineRule="auto"/>
              <w:jc w:val="both"/>
              <w:rPr>
                <w:rFonts w:asciiTheme="minorHAnsi" w:hAnsiTheme="minorHAnsi" w:cstheme="minorHAnsi"/>
                <w:bCs/>
                <w:iCs/>
                <w:sz w:val="22"/>
                <w:szCs w:val="22"/>
                <w:lang w:val="en-IE"/>
              </w:rPr>
            </w:pPr>
            <w:r w:rsidRPr="00025289">
              <w:rPr>
                <w:rFonts w:asciiTheme="minorHAnsi" w:hAnsiTheme="minorHAnsi" w:cstheme="minorHAnsi"/>
                <w:bCs/>
                <w:iCs/>
                <w:sz w:val="22"/>
                <w:szCs w:val="22"/>
                <w:lang w:val="en-IE"/>
              </w:rPr>
              <w:t>Familiarity with data processing contracts and vendor management.</w:t>
            </w:r>
          </w:p>
          <w:p w14:paraId="007416EB" w14:textId="43D13BCF" w:rsidR="00B40A88" w:rsidRPr="000D3898" w:rsidRDefault="00B40A88" w:rsidP="00B40A88">
            <w:pPr>
              <w:rPr>
                <w:rFonts w:asciiTheme="minorHAnsi" w:hAnsiTheme="minorHAnsi" w:cstheme="minorHAnsi"/>
                <w:lang w:val="en-GB"/>
              </w:rPr>
            </w:pPr>
          </w:p>
        </w:tc>
      </w:tr>
      <w:tr w:rsidR="00B40A88" w:rsidRPr="000D3898" w14:paraId="389BDB23" w14:textId="77777777" w:rsidTr="003C0079">
        <w:tc>
          <w:tcPr>
            <w:tcW w:w="1984" w:type="dxa"/>
          </w:tcPr>
          <w:p w14:paraId="11C48654" w14:textId="359FD8AA" w:rsidR="00B40A88" w:rsidRPr="000D3898" w:rsidRDefault="00B40A88" w:rsidP="0052459E">
            <w:pPr>
              <w:pStyle w:val="BodySingle"/>
              <w:spacing w:line="240" w:lineRule="auto"/>
              <w:ind w:left="1027" w:hanging="1027"/>
              <w:jc w:val="both"/>
              <w:rPr>
                <w:rFonts w:asciiTheme="minorHAnsi" w:hAnsiTheme="minorHAnsi" w:cstheme="minorHAnsi"/>
                <w:b/>
                <w:bCs/>
                <w:iCs/>
                <w:sz w:val="22"/>
                <w:szCs w:val="22"/>
                <w:lang w:val="en-IE"/>
              </w:rPr>
            </w:pPr>
            <w:r w:rsidRPr="000D3898">
              <w:rPr>
                <w:rFonts w:asciiTheme="minorHAnsi" w:hAnsiTheme="minorHAnsi" w:cstheme="minorHAnsi"/>
                <w:b/>
                <w:bCs/>
                <w:iCs/>
                <w:sz w:val="22"/>
                <w:szCs w:val="22"/>
                <w:lang w:val="en-IE"/>
              </w:rPr>
              <w:t>Knowledge</w:t>
            </w:r>
          </w:p>
        </w:tc>
        <w:tc>
          <w:tcPr>
            <w:tcW w:w="7797" w:type="dxa"/>
          </w:tcPr>
          <w:p w14:paraId="4994C51E" w14:textId="77777777" w:rsidR="00B40A88" w:rsidRPr="000D3898" w:rsidRDefault="00B40A88" w:rsidP="002A51D8">
            <w:pPr>
              <w:pStyle w:val="BodySingle"/>
              <w:numPr>
                <w:ilvl w:val="0"/>
                <w:numId w:val="1"/>
              </w:numPr>
              <w:spacing w:line="240" w:lineRule="auto"/>
              <w:jc w:val="both"/>
              <w:rPr>
                <w:rFonts w:asciiTheme="minorHAnsi" w:hAnsiTheme="minorHAnsi" w:cstheme="minorHAnsi"/>
                <w:bCs/>
                <w:iCs/>
                <w:sz w:val="22"/>
                <w:szCs w:val="22"/>
                <w:lang w:val="en-IE"/>
              </w:rPr>
            </w:pPr>
            <w:r w:rsidRPr="000D3898">
              <w:rPr>
                <w:rFonts w:asciiTheme="minorHAnsi" w:hAnsiTheme="minorHAnsi" w:cstheme="minorHAnsi"/>
                <w:bCs/>
                <w:iCs/>
                <w:sz w:val="22"/>
                <w:szCs w:val="22"/>
                <w:lang w:val="en-IE"/>
              </w:rPr>
              <w:t>Strong working knowledge of GDPR, Irish Data Protection Acts, and healthcare-specific privacy requirements.</w:t>
            </w:r>
          </w:p>
          <w:p w14:paraId="6B5ADFFF" w14:textId="25EC9FD9" w:rsidR="00B40A88" w:rsidRPr="000D3898" w:rsidRDefault="00B40A88" w:rsidP="002A51D8">
            <w:pPr>
              <w:pStyle w:val="BodySingle"/>
              <w:numPr>
                <w:ilvl w:val="0"/>
                <w:numId w:val="1"/>
              </w:numPr>
              <w:spacing w:line="240" w:lineRule="auto"/>
              <w:jc w:val="both"/>
              <w:rPr>
                <w:rFonts w:asciiTheme="minorHAnsi" w:hAnsiTheme="minorHAnsi" w:cstheme="minorHAnsi"/>
                <w:bCs/>
                <w:iCs/>
                <w:sz w:val="22"/>
                <w:szCs w:val="22"/>
                <w:lang w:val="en-IE"/>
              </w:rPr>
            </w:pPr>
            <w:r w:rsidRPr="000D3898">
              <w:rPr>
                <w:rFonts w:asciiTheme="minorHAnsi" w:hAnsiTheme="minorHAnsi" w:cstheme="minorHAnsi"/>
                <w:bCs/>
                <w:iCs/>
                <w:sz w:val="22"/>
                <w:szCs w:val="22"/>
                <w:lang w:val="en-IE"/>
              </w:rPr>
              <w:t>Understanding of IT and information security principles.</w:t>
            </w:r>
          </w:p>
          <w:p w14:paraId="3496E3AE" w14:textId="77777777" w:rsidR="00B40A88" w:rsidRPr="000D3898" w:rsidRDefault="00B40A88" w:rsidP="002A51D8">
            <w:pPr>
              <w:pStyle w:val="BodySingle"/>
              <w:numPr>
                <w:ilvl w:val="0"/>
                <w:numId w:val="1"/>
              </w:numPr>
              <w:spacing w:line="240" w:lineRule="auto"/>
              <w:jc w:val="both"/>
              <w:rPr>
                <w:rFonts w:asciiTheme="minorHAnsi" w:hAnsiTheme="minorHAnsi" w:cstheme="minorHAnsi"/>
              </w:rPr>
            </w:pPr>
            <w:r w:rsidRPr="000D3898">
              <w:rPr>
                <w:rFonts w:asciiTheme="minorHAnsi" w:hAnsiTheme="minorHAnsi" w:cstheme="minorHAnsi"/>
                <w:bCs/>
                <w:iCs/>
                <w:sz w:val="22"/>
                <w:szCs w:val="22"/>
                <w:lang w:val="en-IE"/>
              </w:rPr>
              <w:t>Familiarity with hospital systems, electronic health records, and clinical research governance</w:t>
            </w:r>
          </w:p>
          <w:p w14:paraId="3B61F90A" w14:textId="01BD050D" w:rsidR="00B40A88" w:rsidRPr="000D3898" w:rsidRDefault="00B40A88" w:rsidP="00B40A88">
            <w:pPr>
              <w:pStyle w:val="BodySingle"/>
              <w:spacing w:line="240" w:lineRule="auto"/>
              <w:ind w:left="360"/>
              <w:jc w:val="both"/>
              <w:rPr>
                <w:rFonts w:asciiTheme="minorHAnsi" w:hAnsiTheme="minorHAnsi" w:cstheme="minorHAnsi"/>
              </w:rPr>
            </w:pPr>
          </w:p>
        </w:tc>
      </w:tr>
      <w:tr w:rsidR="00B40A88" w:rsidRPr="000D3898" w14:paraId="102AC8EB" w14:textId="77777777" w:rsidTr="003C0079">
        <w:tc>
          <w:tcPr>
            <w:tcW w:w="1984" w:type="dxa"/>
          </w:tcPr>
          <w:p w14:paraId="2AC9363A" w14:textId="09C758B2" w:rsidR="00B40A88" w:rsidRPr="000D3898" w:rsidRDefault="00B40A88" w:rsidP="0052459E">
            <w:pPr>
              <w:pStyle w:val="BodySingle"/>
              <w:spacing w:line="240" w:lineRule="auto"/>
              <w:ind w:left="1027" w:hanging="1027"/>
              <w:jc w:val="both"/>
              <w:rPr>
                <w:rFonts w:asciiTheme="minorHAnsi" w:hAnsiTheme="minorHAnsi" w:cstheme="minorHAnsi"/>
                <w:b/>
                <w:bCs/>
                <w:iCs/>
                <w:sz w:val="22"/>
                <w:szCs w:val="22"/>
                <w:lang w:val="en-IE"/>
              </w:rPr>
            </w:pPr>
            <w:r w:rsidRPr="000D3898">
              <w:rPr>
                <w:rFonts w:asciiTheme="minorHAnsi" w:hAnsiTheme="minorHAnsi" w:cstheme="minorHAnsi"/>
                <w:b/>
                <w:bCs/>
                <w:iCs/>
                <w:sz w:val="22"/>
                <w:szCs w:val="22"/>
                <w:lang w:val="en-IE"/>
              </w:rPr>
              <w:t>Skills &amp; Attributes</w:t>
            </w:r>
          </w:p>
        </w:tc>
        <w:tc>
          <w:tcPr>
            <w:tcW w:w="7797" w:type="dxa"/>
          </w:tcPr>
          <w:p w14:paraId="22A7DDF0" w14:textId="4178B3A2" w:rsidR="00B40A88" w:rsidRPr="000D3898" w:rsidRDefault="00B40A88" w:rsidP="002A51D8">
            <w:pPr>
              <w:pStyle w:val="BodySingle"/>
              <w:numPr>
                <w:ilvl w:val="0"/>
                <w:numId w:val="1"/>
              </w:numPr>
              <w:spacing w:line="240" w:lineRule="auto"/>
              <w:jc w:val="both"/>
              <w:rPr>
                <w:rFonts w:asciiTheme="minorHAnsi" w:hAnsiTheme="minorHAnsi" w:cstheme="minorHAnsi"/>
                <w:bCs/>
                <w:iCs/>
                <w:sz w:val="22"/>
                <w:szCs w:val="22"/>
                <w:lang w:val="en-IE"/>
              </w:rPr>
            </w:pPr>
            <w:r w:rsidRPr="000D3898">
              <w:rPr>
                <w:rFonts w:asciiTheme="minorHAnsi" w:hAnsiTheme="minorHAnsi" w:cstheme="minorHAnsi"/>
                <w:bCs/>
                <w:iCs/>
                <w:sz w:val="22"/>
                <w:szCs w:val="22"/>
                <w:lang w:val="en-IE"/>
              </w:rPr>
              <w:t>Strong working knowledge of GDPR, Irish Data Protection Acts, and healthcare-specific privacy requirements.</w:t>
            </w:r>
          </w:p>
          <w:p w14:paraId="1CFA05E0" w14:textId="09B75557" w:rsidR="00B40A88" w:rsidRPr="000D3898" w:rsidRDefault="00B40A88" w:rsidP="002A51D8">
            <w:pPr>
              <w:pStyle w:val="BodySingle"/>
              <w:numPr>
                <w:ilvl w:val="0"/>
                <w:numId w:val="1"/>
              </w:numPr>
              <w:spacing w:line="240" w:lineRule="auto"/>
              <w:jc w:val="both"/>
              <w:rPr>
                <w:rFonts w:asciiTheme="minorHAnsi" w:hAnsiTheme="minorHAnsi" w:cstheme="minorHAnsi"/>
                <w:bCs/>
                <w:iCs/>
                <w:sz w:val="22"/>
                <w:szCs w:val="22"/>
                <w:lang w:val="en-IE"/>
              </w:rPr>
            </w:pPr>
            <w:r w:rsidRPr="000D3898">
              <w:rPr>
                <w:rFonts w:asciiTheme="minorHAnsi" w:hAnsiTheme="minorHAnsi" w:cstheme="minorHAnsi"/>
                <w:bCs/>
                <w:iCs/>
                <w:sz w:val="22"/>
                <w:szCs w:val="22"/>
                <w:lang w:val="en-IE"/>
              </w:rPr>
              <w:t>Understanding of IT and information security principles.</w:t>
            </w:r>
          </w:p>
          <w:p w14:paraId="13188550" w14:textId="77777777" w:rsidR="00B40A88" w:rsidRPr="000D3898" w:rsidRDefault="00B40A88" w:rsidP="002A51D8">
            <w:pPr>
              <w:pStyle w:val="BodySingle"/>
              <w:numPr>
                <w:ilvl w:val="0"/>
                <w:numId w:val="1"/>
              </w:numPr>
              <w:spacing w:line="240" w:lineRule="auto"/>
              <w:jc w:val="both"/>
              <w:rPr>
                <w:rFonts w:asciiTheme="minorHAnsi" w:hAnsiTheme="minorHAnsi" w:cstheme="minorHAnsi"/>
                <w:bCs/>
                <w:iCs/>
                <w:sz w:val="22"/>
                <w:szCs w:val="22"/>
                <w:lang w:val="en-IE"/>
              </w:rPr>
            </w:pPr>
            <w:r w:rsidRPr="000D3898">
              <w:rPr>
                <w:rFonts w:asciiTheme="minorHAnsi" w:hAnsiTheme="minorHAnsi" w:cstheme="minorHAnsi"/>
                <w:bCs/>
                <w:iCs/>
                <w:sz w:val="22"/>
                <w:szCs w:val="22"/>
                <w:lang w:val="en-IE"/>
              </w:rPr>
              <w:t>Familiarity with hospital systems, electronic health records, and clinical research governance.</w:t>
            </w:r>
          </w:p>
          <w:p w14:paraId="043213B5" w14:textId="2C8ECD44" w:rsidR="00B40A88" w:rsidRPr="000D3898" w:rsidRDefault="00B40A88" w:rsidP="00B40A88">
            <w:pPr>
              <w:pStyle w:val="BodySingle"/>
              <w:spacing w:line="240" w:lineRule="auto"/>
              <w:ind w:left="360"/>
              <w:jc w:val="both"/>
              <w:rPr>
                <w:rFonts w:asciiTheme="minorHAnsi" w:hAnsiTheme="minorHAnsi" w:cstheme="minorHAnsi"/>
                <w:bCs/>
                <w:iCs/>
                <w:sz w:val="22"/>
                <w:szCs w:val="22"/>
                <w:lang w:val="en-IE"/>
              </w:rPr>
            </w:pPr>
          </w:p>
        </w:tc>
      </w:tr>
      <w:tr w:rsidR="002B51C7" w:rsidRPr="000D3898" w14:paraId="720A10E7" w14:textId="77777777" w:rsidTr="003C0079">
        <w:tc>
          <w:tcPr>
            <w:tcW w:w="1984" w:type="dxa"/>
          </w:tcPr>
          <w:p w14:paraId="0D9A5DE3" w14:textId="77777777" w:rsidR="002B51C7" w:rsidRPr="000D3898" w:rsidRDefault="002B51C7" w:rsidP="0052459E">
            <w:pPr>
              <w:pStyle w:val="BodySingle"/>
              <w:spacing w:line="240" w:lineRule="auto"/>
              <w:jc w:val="both"/>
              <w:rPr>
                <w:rFonts w:asciiTheme="minorHAnsi" w:hAnsiTheme="minorHAnsi" w:cstheme="minorHAnsi"/>
                <w:b/>
                <w:iCs/>
                <w:sz w:val="22"/>
                <w:szCs w:val="22"/>
                <w:lang w:val="en-IE"/>
              </w:rPr>
            </w:pPr>
            <w:r w:rsidRPr="000D3898">
              <w:rPr>
                <w:rFonts w:asciiTheme="minorHAnsi" w:hAnsiTheme="minorHAnsi" w:cstheme="minorHAnsi"/>
                <w:b/>
                <w:iCs/>
                <w:sz w:val="22"/>
                <w:szCs w:val="22"/>
                <w:lang w:val="en-IE"/>
              </w:rPr>
              <w:t>Health</w:t>
            </w:r>
          </w:p>
        </w:tc>
        <w:tc>
          <w:tcPr>
            <w:tcW w:w="7797" w:type="dxa"/>
          </w:tcPr>
          <w:p w14:paraId="1A2E5D99" w14:textId="77777777" w:rsidR="002B51C7" w:rsidRPr="000D3898" w:rsidRDefault="002B51C7" w:rsidP="002A51D8">
            <w:pPr>
              <w:pStyle w:val="BodySingle"/>
              <w:numPr>
                <w:ilvl w:val="0"/>
                <w:numId w:val="1"/>
              </w:numPr>
              <w:spacing w:line="240" w:lineRule="auto"/>
              <w:jc w:val="both"/>
              <w:rPr>
                <w:rFonts w:asciiTheme="minorHAnsi" w:hAnsiTheme="minorHAnsi" w:cstheme="minorHAnsi"/>
                <w:bCs/>
                <w:iCs/>
                <w:sz w:val="22"/>
                <w:szCs w:val="22"/>
                <w:lang w:val="en-IE"/>
              </w:rPr>
            </w:pPr>
            <w:r w:rsidRPr="000D3898">
              <w:rPr>
                <w:rFonts w:asciiTheme="minorHAnsi" w:hAnsiTheme="minorHAnsi" w:cstheme="minorHAnsi"/>
                <w:bCs/>
                <w:iCs/>
                <w:sz w:val="22"/>
                <w:szCs w:val="22"/>
                <w:lang w:val="en-IE"/>
              </w:rPr>
              <w:t>A candidate for and any person holding this office must undergo medical examination and be free from any defect or disease which would render him/her unsuitable to hold the office and be in a state of health as would indicate a reasonable prospect of ability to attend regular and efficient service.</w:t>
            </w:r>
          </w:p>
          <w:p w14:paraId="76107FF7" w14:textId="77777777" w:rsidR="00A61955" w:rsidRPr="000D3898" w:rsidRDefault="00A61955" w:rsidP="00441FB6">
            <w:pPr>
              <w:pStyle w:val="BodySingle"/>
              <w:spacing w:line="240" w:lineRule="auto"/>
              <w:ind w:left="720"/>
              <w:jc w:val="both"/>
              <w:rPr>
                <w:rFonts w:asciiTheme="minorHAnsi" w:hAnsiTheme="minorHAnsi" w:cstheme="minorHAnsi"/>
                <w:bCs/>
                <w:iCs/>
                <w:sz w:val="22"/>
                <w:szCs w:val="22"/>
                <w:lang w:val="en-IE"/>
              </w:rPr>
            </w:pPr>
          </w:p>
        </w:tc>
      </w:tr>
      <w:tr w:rsidR="002B51C7" w:rsidRPr="000D3898" w14:paraId="6E6CE46A" w14:textId="77777777" w:rsidTr="003C0079">
        <w:tc>
          <w:tcPr>
            <w:tcW w:w="1984" w:type="dxa"/>
          </w:tcPr>
          <w:p w14:paraId="07375699" w14:textId="77777777" w:rsidR="002B51C7" w:rsidRPr="000D3898" w:rsidRDefault="002B51C7" w:rsidP="0052459E">
            <w:pPr>
              <w:pStyle w:val="BodySingle"/>
              <w:spacing w:line="240" w:lineRule="auto"/>
              <w:jc w:val="both"/>
              <w:rPr>
                <w:rFonts w:asciiTheme="minorHAnsi" w:hAnsiTheme="minorHAnsi" w:cstheme="minorHAnsi"/>
                <w:b/>
                <w:iCs/>
                <w:sz w:val="22"/>
                <w:szCs w:val="22"/>
                <w:lang w:val="en-IE"/>
              </w:rPr>
            </w:pPr>
            <w:r w:rsidRPr="000D3898">
              <w:rPr>
                <w:rFonts w:asciiTheme="minorHAnsi" w:hAnsiTheme="minorHAnsi" w:cstheme="minorHAnsi"/>
                <w:b/>
                <w:iCs/>
                <w:sz w:val="22"/>
                <w:szCs w:val="22"/>
                <w:lang w:val="en-IE"/>
              </w:rPr>
              <w:t>Character</w:t>
            </w:r>
          </w:p>
        </w:tc>
        <w:tc>
          <w:tcPr>
            <w:tcW w:w="7797" w:type="dxa"/>
          </w:tcPr>
          <w:p w14:paraId="53B1A39B" w14:textId="77777777" w:rsidR="002B51C7" w:rsidRPr="000D3898" w:rsidRDefault="002B51C7" w:rsidP="002A51D8">
            <w:pPr>
              <w:pStyle w:val="BodySingle"/>
              <w:numPr>
                <w:ilvl w:val="0"/>
                <w:numId w:val="1"/>
              </w:numPr>
              <w:spacing w:line="240" w:lineRule="auto"/>
              <w:jc w:val="both"/>
              <w:rPr>
                <w:rFonts w:asciiTheme="minorHAnsi" w:hAnsiTheme="minorHAnsi" w:cstheme="minorHAnsi"/>
                <w:bCs/>
                <w:iCs/>
                <w:sz w:val="22"/>
                <w:szCs w:val="22"/>
                <w:lang w:val="en-IE"/>
              </w:rPr>
            </w:pPr>
            <w:r w:rsidRPr="000D3898">
              <w:rPr>
                <w:rFonts w:asciiTheme="minorHAnsi" w:hAnsiTheme="minorHAnsi" w:cstheme="minorHAnsi"/>
                <w:bCs/>
                <w:iCs/>
                <w:sz w:val="22"/>
                <w:szCs w:val="22"/>
                <w:lang w:val="en-IE"/>
              </w:rPr>
              <w:t xml:space="preserve">A candidate or any person holding this office must be of good character. Garda </w:t>
            </w:r>
            <w:r w:rsidR="00891948" w:rsidRPr="000D3898">
              <w:rPr>
                <w:rFonts w:asciiTheme="minorHAnsi" w:hAnsiTheme="minorHAnsi" w:cstheme="minorHAnsi"/>
                <w:bCs/>
                <w:iCs/>
                <w:sz w:val="22"/>
                <w:szCs w:val="22"/>
                <w:lang w:val="en-IE"/>
              </w:rPr>
              <w:t>clearance is</w:t>
            </w:r>
            <w:r w:rsidRPr="000D3898">
              <w:rPr>
                <w:rFonts w:asciiTheme="minorHAnsi" w:hAnsiTheme="minorHAnsi" w:cstheme="minorHAnsi"/>
                <w:bCs/>
                <w:iCs/>
                <w:sz w:val="22"/>
                <w:szCs w:val="22"/>
                <w:lang w:val="en-IE"/>
              </w:rPr>
              <w:t xml:space="preserve"> a mandatory requirement.</w:t>
            </w:r>
          </w:p>
          <w:p w14:paraId="7101D59D" w14:textId="77777777" w:rsidR="00FC48D2" w:rsidRPr="000D3898" w:rsidRDefault="00FC48D2" w:rsidP="00441FB6">
            <w:pPr>
              <w:pStyle w:val="BodySingle"/>
              <w:spacing w:line="240" w:lineRule="auto"/>
              <w:ind w:left="720"/>
              <w:jc w:val="both"/>
              <w:rPr>
                <w:rFonts w:asciiTheme="minorHAnsi" w:hAnsiTheme="minorHAnsi" w:cstheme="minorHAnsi"/>
                <w:bCs/>
                <w:iCs/>
                <w:sz w:val="22"/>
                <w:szCs w:val="22"/>
                <w:lang w:val="en-IE"/>
              </w:rPr>
            </w:pPr>
          </w:p>
        </w:tc>
      </w:tr>
    </w:tbl>
    <w:p w14:paraId="2A8B6942" w14:textId="3FD7E4BE" w:rsidR="00441FB6" w:rsidRPr="000D3898" w:rsidRDefault="00441FB6" w:rsidP="00441FB6">
      <w:pPr>
        <w:rPr>
          <w:rFonts w:asciiTheme="minorHAnsi" w:hAnsiTheme="minorHAnsi" w:cstheme="minorHAnsi"/>
          <w:b/>
          <w:bCs/>
          <w:sz w:val="22"/>
          <w:szCs w:val="22"/>
        </w:rPr>
        <w:sectPr w:rsidR="00441FB6" w:rsidRPr="000D3898" w:rsidSect="0067636E">
          <w:headerReference w:type="default" r:id="rId8"/>
          <w:footerReference w:type="default" r:id="rId9"/>
          <w:type w:val="continuous"/>
          <w:pgSz w:w="11909" w:h="16834" w:code="9"/>
          <w:pgMar w:top="1276" w:right="994" w:bottom="1135" w:left="993" w:header="426" w:footer="542" w:gutter="0"/>
          <w:cols w:space="720"/>
        </w:sectPr>
      </w:pPr>
    </w:p>
    <w:p w14:paraId="1D882903" w14:textId="719B78D9" w:rsidR="00865819" w:rsidRPr="000D3898" w:rsidRDefault="00865819" w:rsidP="00441FB6">
      <w:pPr>
        <w:jc w:val="both"/>
        <w:rPr>
          <w:rFonts w:asciiTheme="minorHAnsi" w:hAnsiTheme="minorHAnsi" w:cstheme="minorHAnsi"/>
          <w:iCs/>
          <w:sz w:val="22"/>
          <w:szCs w:val="22"/>
        </w:rPr>
      </w:pPr>
    </w:p>
    <w:sectPr w:rsidR="00865819" w:rsidRPr="000D3898" w:rsidSect="00441FB6">
      <w:type w:val="continuous"/>
      <w:pgSz w:w="11909" w:h="16834" w:code="9"/>
      <w:pgMar w:top="1440" w:right="1797" w:bottom="1440"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6EC64" w14:textId="77777777" w:rsidR="00FE7FA4" w:rsidRPr="009A28D1" w:rsidRDefault="00FE7FA4" w:rsidP="00EE1565">
      <w:r w:rsidRPr="009A28D1">
        <w:separator/>
      </w:r>
    </w:p>
  </w:endnote>
  <w:endnote w:type="continuationSeparator" w:id="0">
    <w:p w14:paraId="3C593688" w14:textId="77777777" w:rsidR="00FE7FA4" w:rsidRPr="009A28D1" w:rsidRDefault="00FE7FA4" w:rsidP="00EE1565">
      <w:r w:rsidRPr="009A28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A4911" w14:textId="48BC19F7" w:rsidR="00E3729F" w:rsidRPr="00E3729F" w:rsidRDefault="00025289">
    <w:pPr>
      <w:pStyle w:val="Footer"/>
      <w:rPr>
        <w:rFonts w:asciiTheme="minorHAnsi" w:hAnsiTheme="minorHAnsi" w:cstheme="minorHAnsi"/>
        <w:sz w:val="22"/>
        <w:szCs w:val="22"/>
      </w:rPr>
    </w:pPr>
    <w:r>
      <w:rPr>
        <w:rFonts w:asciiTheme="minorHAnsi" w:hAnsiTheme="minorHAnsi" w:cstheme="minorHAnsi"/>
        <w:sz w:val="22"/>
        <w:szCs w:val="22"/>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F06A0" w14:textId="77777777" w:rsidR="00FE7FA4" w:rsidRPr="009A28D1" w:rsidRDefault="00FE7FA4" w:rsidP="00EE1565">
      <w:r w:rsidRPr="009A28D1">
        <w:separator/>
      </w:r>
    </w:p>
  </w:footnote>
  <w:footnote w:type="continuationSeparator" w:id="0">
    <w:p w14:paraId="2CBCBD44" w14:textId="77777777" w:rsidR="00FE7FA4" w:rsidRPr="009A28D1" w:rsidRDefault="00FE7FA4" w:rsidP="00EE1565">
      <w:r w:rsidRPr="009A28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C9AB" w14:textId="77777777" w:rsidR="00996A40" w:rsidRPr="009A28D1" w:rsidRDefault="00996A40" w:rsidP="00996A40">
    <w:pPr>
      <w:pStyle w:val="Header"/>
      <w:tabs>
        <w:tab w:val="clear" w:pos="4513"/>
        <w:tab w:val="center" w:pos="851"/>
        <w:tab w:val="left" w:pos="3119"/>
      </w:tabs>
      <w:rPr>
        <w:b/>
        <w:bCs/>
      </w:rPr>
    </w:pPr>
    <w:r w:rsidRPr="009A28D1">
      <w:rPr>
        <w:noProof/>
      </w:rPr>
      <w:drawing>
        <wp:inline distT="0" distB="0" distL="0" distR="0" wp14:anchorId="1739D6FE" wp14:editId="02AE09FB">
          <wp:extent cx="820715" cy="438150"/>
          <wp:effectExtent l="0" t="0" r="0" b="0"/>
          <wp:docPr id="1418442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692" cy="446146"/>
                  </a:xfrm>
                  <a:prstGeom prst="rect">
                    <a:avLst/>
                  </a:prstGeom>
                  <a:noFill/>
                  <a:ln>
                    <a:noFill/>
                  </a:ln>
                </pic:spPr>
              </pic:pic>
            </a:graphicData>
          </a:graphic>
        </wp:inline>
      </w:drawing>
    </w:r>
  </w:p>
  <w:p w14:paraId="47408430" w14:textId="57B22618" w:rsidR="008C1D0D" w:rsidRPr="009A28D1" w:rsidRDefault="008C1D0D" w:rsidP="00996A40">
    <w:pPr>
      <w:pStyle w:val="Header"/>
      <w:tabs>
        <w:tab w:val="clear" w:pos="4513"/>
        <w:tab w:val="center" w:pos="851"/>
        <w:tab w:val="left" w:pos="3119"/>
      </w:tabs>
      <w:jc w:val="center"/>
    </w:pPr>
    <w:r w:rsidRPr="009A28D1">
      <w:rPr>
        <w:b/>
        <w:bCs/>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02ECC"/>
    <w:multiLevelType w:val="hybridMultilevel"/>
    <w:tmpl w:val="142E76F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4DA33169"/>
    <w:multiLevelType w:val="hybridMultilevel"/>
    <w:tmpl w:val="6FDA61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08361285">
    <w:abstractNumId w:val="0"/>
  </w:num>
  <w:num w:numId="2" w16cid:durableId="14163243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819"/>
    <w:rsid w:val="00006B1C"/>
    <w:rsid w:val="00010D5F"/>
    <w:rsid w:val="00025289"/>
    <w:rsid w:val="00030A40"/>
    <w:rsid w:val="00031390"/>
    <w:rsid w:val="00033404"/>
    <w:rsid w:val="00036887"/>
    <w:rsid w:val="0004253B"/>
    <w:rsid w:val="00043071"/>
    <w:rsid w:val="000560FD"/>
    <w:rsid w:val="00061E3D"/>
    <w:rsid w:val="00062598"/>
    <w:rsid w:val="0006444B"/>
    <w:rsid w:val="000743BA"/>
    <w:rsid w:val="00080E7C"/>
    <w:rsid w:val="0009210B"/>
    <w:rsid w:val="00093C4A"/>
    <w:rsid w:val="000D293B"/>
    <w:rsid w:val="000D3898"/>
    <w:rsid w:val="000E6339"/>
    <w:rsid w:val="000E6648"/>
    <w:rsid w:val="000F0A97"/>
    <w:rsid w:val="000F7935"/>
    <w:rsid w:val="001277B3"/>
    <w:rsid w:val="00135A2C"/>
    <w:rsid w:val="00145D92"/>
    <w:rsid w:val="0018024C"/>
    <w:rsid w:val="001820B7"/>
    <w:rsid w:val="001B0CA3"/>
    <w:rsid w:val="001C1571"/>
    <w:rsid w:val="001D2725"/>
    <w:rsid w:val="001E1B7A"/>
    <w:rsid w:val="001F1C78"/>
    <w:rsid w:val="001F3F39"/>
    <w:rsid w:val="00202EA8"/>
    <w:rsid w:val="00204B93"/>
    <w:rsid w:val="0021538C"/>
    <w:rsid w:val="002169FA"/>
    <w:rsid w:val="00220A14"/>
    <w:rsid w:val="00227BB1"/>
    <w:rsid w:val="00230D76"/>
    <w:rsid w:val="00237CE9"/>
    <w:rsid w:val="00250EA3"/>
    <w:rsid w:val="00261977"/>
    <w:rsid w:val="00277CA8"/>
    <w:rsid w:val="00287B95"/>
    <w:rsid w:val="002A45AD"/>
    <w:rsid w:val="002A51D8"/>
    <w:rsid w:val="002B51C7"/>
    <w:rsid w:val="002C059C"/>
    <w:rsid w:val="002D3C92"/>
    <w:rsid w:val="002F4CD0"/>
    <w:rsid w:val="00303C79"/>
    <w:rsid w:val="003221F8"/>
    <w:rsid w:val="00332914"/>
    <w:rsid w:val="00337F4E"/>
    <w:rsid w:val="003422C2"/>
    <w:rsid w:val="00376452"/>
    <w:rsid w:val="003A21EE"/>
    <w:rsid w:val="003C0079"/>
    <w:rsid w:val="003C356E"/>
    <w:rsid w:val="003E13CB"/>
    <w:rsid w:val="003E1A06"/>
    <w:rsid w:val="00402E4B"/>
    <w:rsid w:val="00407703"/>
    <w:rsid w:val="00426FC6"/>
    <w:rsid w:val="00433D6B"/>
    <w:rsid w:val="00437AD9"/>
    <w:rsid w:val="00441FB6"/>
    <w:rsid w:val="00442091"/>
    <w:rsid w:val="004712D4"/>
    <w:rsid w:val="0047638F"/>
    <w:rsid w:val="00494ECA"/>
    <w:rsid w:val="004A372C"/>
    <w:rsid w:val="004A72BC"/>
    <w:rsid w:val="004D070F"/>
    <w:rsid w:val="004E435C"/>
    <w:rsid w:val="0050391C"/>
    <w:rsid w:val="00513D06"/>
    <w:rsid w:val="0051522F"/>
    <w:rsid w:val="005202F6"/>
    <w:rsid w:val="0052193F"/>
    <w:rsid w:val="0052459E"/>
    <w:rsid w:val="00530981"/>
    <w:rsid w:val="00553376"/>
    <w:rsid w:val="00554384"/>
    <w:rsid w:val="00556B62"/>
    <w:rsid w:val="0057406F"/>
    <w:rsid w:val="00596623"/>
    <w:rsid w:val="005B52B5"/>
    <w:rsid w:val="005C1BD4"/>
    <w:rsid w:val="005C4CC2"/>
    <w:rsid w:val="00615B82"/>
    <w:rsid w:val="006161AF"/>
    <w:rsid w:val="00630155"/>
    <w:rsid w:val="00633092"/>
    <w:rsid w:val="00633F02"/>
    <w:rsid w:val="006348D7"/>
    <w:rsid w:val="00634FF8"/>
    <w:rsid w:val="00645CCF"/>
    <w:rsid w:val="00651AEC"/>
    <w:rsid w:val="00657758"/>
    <w:rsid w:val="00662002"/>
    <w:rsid w:val="0067636E"/>
    <w:rsid w:val="006A1DB2"/>
    <w:rsid w:val="006A568C"/>
    <w:rsid w:val="006A5988"/>
    <w:rsid w:val="006B0717"/>
    <w:rsid w:val="006B1C8E"/>
    <w:rsid w:val="006B6C22"/>
    <w:rsid w:val="006C2224"/>
    <w:rsid w:val="006C44AE"/>
    <w:rsid w:val="006D1A85"/>
    <w:rsid w:val="006D74EB"/>
    <w:rsid w:val="006D7AE7"/>
    <w:rsid w:val="006E0C80"/>
    <w:rsid w:val="00707EA7"/>
    <w:rsid w:val="00710766"/>
    <w:rsid w:val="00715935"/>
    <w:rsid w:val="0073489C"/>
    <w:rsid w:val="007453BE"/>
    <w:rsid w:val="00762D2C"/>
    <w:rsid w:val="00763F0A"/>
    <w:rsid w:val="00773F31"/>
    <w:rsid w:val="007B09E9"/>
    <w:rsid w:val="007D5F79"/>
    <w:rsid w:val="007D776E"/>
    <w:rsid w:val="007E379D"/>
    <w:rsid w:val="007F241D"/>
    <w:rsid w:val="0080194F"/>
    <w:rsid w:val="008030CD"/>
    <w:rsid w:val="00803DCF"/>
    <w:rsid w:val="00804454"/>
    <w:rsid w:val="00820DF8"/>
    <w:rsid w:val="008238A1"/>
    <w:rsid w:val="00846713"/>
    <w:rsid w:val="008576B9"/>
    <w:rsid w:val="00864E98"/>
    <w:rsid w:val="00865819"/>
    <w:rsid w:val="00867278"/>
    <w:rsid w:val="008739BD"/>
    <w:rsid w:val="00886206"/>
    <w:rsid w:val="00891948"/>
    <w:rsid w:val="008919DF"/>
    <w:rsid w:val="00896779"/>
    <w:rsid w:val="008A4239"/>
    <w:rsid w:val="008A4786"/>
    <w:rsid w:val="008A7C18"/>
    <w:rsid w:val="008B2865"/>
    <w:rsid w:val="008C1D0D"/>
    <w:rsid w:val="008F414A"/>
    <w:rsid w:val="009144A0"/>
    <w:rsid w:val="0092628D"/>
    <w:rsid w:val="0093766A"/>
    <w:rsid w:val="0094293C"/>
    <w:rsid w:val="00946D8E"/>
    <w:rsid w:val="00946DF7"/>
    <w:rsid w:val="00947A95"/>
    <w:rsid w:val="00954BAC"/>
    <w:rsid w:val="00964933"/>
    <w:rsid w:val="00966F7F"/>
    <w:rsid w:val="00995DFA"/>
    <w:rsid w:val="00996A40"/>
    <w:rsid w:val="009A28D1"/>
    <w:rsid w:val="009A4D13"/>
    <w:rsid w:val="009B285C"/>
    <w:rsid w:val="009F1883"/>
    <w:rsid w:val="00A12896"/>
    <w:rsid w:val="00A2035D"/>
    <w:rsid w:val="00A2386F"/>
    <w:rsid w:val="00A276B0"/>
    <w:rsid w:val="00A35F50"/>
    <w:rsid w:val="00A428DE"/>
    <w:rsid w:val="00A42940"/>
    <w:rsid w:val="00A44C18"/>
    <w:rsid w:val="00A509D7"/>
    <w:rsid w:val="00A61955"/>
    <w:rsid w:val="00A65D68"/>
    <w:rsid w:val="00A7699F"/>
    <w:rsid w:val="00A81D8C"/>
    <w:rsid w:val="00A83D14"/>
    <w:rsid w:val="00AA3AC0"/>
    <w:rsid w:val="00AB74DC"/>
    <w:rsid w:val="00AC5F28"/>
    <w:rsid w:val="00AE2870"/>
    <w:rsid w:val="00AE51C4"/>
    <w:rsid w:val="00AF6B41"/>
    <w:rsid w:val="00B06CC9"/>
    <w:rsid w:val="00B07121"/>
    <w:rsid w:val="00B202F9"/>
    <w:rsid w:val="00B278EE"/>
    <w:rsid w:val="00B32382"/>
    <w:rsid w:val="00B40A88"/>
    <w:rsid w:val="00B43A3E"/>
    <w:rsid w:val="00B45359"/>
    <w:rsid w:val="00B51162"/>
    <w:rsid w:val="00B623FD"/>
    <w:rsid w:val="00B62D03"/>
    <w:rsid w:val="00B901BE"/>
    <w:rsid w:val="00BA16B7"/>
    <w:rsid w:val="00BA2538"/>
    <w:rsid w:val="00BC190E"/>
    <w:rsid w:val="00BC55B9"/>
    <w:rsid w:val="00BD6BE2"/>
    <w:rsid w:val="00C02A4D"/>
    <w:rsid w:val="00C06DB8"/>
    <w:rsid w:val="00C13FC7"/>
    <w:rsid w:val="00C209D5"/>
    <w:rsid w:val="00C27A5E"/>
    <w:rsid w:val="00C36CC1"/>
    <w:rsid w:val="00C376E1"/>
    <w:rsid w:val="00C43555"/>
    <w:rsid w:val="00C540D2"/>
    <w:rsid w:val="00C546ED"/>
    <w:rsid w:val="00C57568"/>
    <w:rsid w:val="00C57D84"/>
    <w:rsid w:val="00C822F2"/>
    <w:rsid w:val="00C84BAB"/>
    <w:rsid w:val="00C87659"/>
    <w:rsid w:val="00C9705D"/>
    <w:rsid w:val="00CB1556"/>
    <w:rsid w:val="00CC10AE"/>
    <w:rsid w:val="00CC698B"/>
    <w:rsid w:val="00CD5FBD"/>
    <w:rsid w:val="00D00EF2"/>
    <w:rsid w:val="00D02324"/>
    <w:rsid w:val="00D036F9"/>
    <w:rsid w:val="00D11132"/>
    <w:rsid w:val="00D21AC3"/>
    <w:rsid w:val="00D3373F"/>
    <w:rsid w:val="00D63985"/>
    <w:rsid w:val="00D700F2"/>
    <w:rsid w:val="00D70D3F"/>
    <w:rsid w:val="00D71271"/>
    <w:rsid w:val="00D91010"/>
    <w:rsid w:val="00D959F5"/>
    <w:rsid w:val="00DA6F7D"/>
    <w:rsid w:val="00DB78D8"/>
    <w:rsid w:val="00DD34FE"/>
    <w:rsid w:val="00DF3E38"/>
    <w:rsid w:val="00E03F8A"/>
    <w:rsid w:val="00E04266"/>
    <w:rsid w:val="00E05640"/>
    <w:rsid w:val="00E06577"/>
    <w:rsid w:val="00E1232D"/>
    <w:rsid w:val="00E1321D"/>
    <w:rsid w:val="00E14F71"/>
    <w:rsid w:val="00E16BFE"/>
    <w:rsid w:val="00E17320"/>
    <w:rsid w:val="00E236EF"/>
    <w:rsid w:val="00E23AD1"/>
    <w:rsid w:val="00E3729F"/>
    <w:rsid w:val="00E4376A"/>
    <w:rsid w:val="00E47E27"/>
    <w:rsid w:val="00E5178F"/>
    <w:rsid w:val="00E52794"/>
    <w:rsid w:val="00E552E0"/>
    <w:rsid w:val="00E76913"/>
    <w:rsid w:val="00EB1547"/>
    <w:rsid w:val="00EB16AE"/>
    <w:rsid w:val="00EB4222"/>
    <w:rsid w:val="00EB5B7A"/>
    <w:rsid w:val="00EC03C2"/>
    <w:rsid w:val="00ED7947"/>
    <w:rsid w:val="00EE1565"/>
    <w:rsid w:val="00EE38B8"/>
    <w:rsid w:val="00EF5676"/>
    <w:rsid w:val="00F003B7"/>
    <w:rsid w:val="00F10605"/>
    <w:rsid w:val="00F14605"/>
    <w:rsid w:val="00F264E0"/>
    <w:rsid w:val="00F31F11"/>
    <w:rsid w:val="00F34AAC"/>
    <w:rsid w:val="00F3785E"/>
    <w:rsid w:val="00F42CD2"/>
    <w:rsid w:val="00F50F3A"/>
    <w:rsid w:val="00F57D8C"/>
    <w:rsid w:val="00F601E7"/>
    <w:rsid w:val="00F778F9"/>
    <w:rsid w:val="00F8042C"/>
    <w:rsid w:val="00F808B7"/>
    <w:rsid w:val="00F85984"/>
    <w:rsid w:val="00F965F7"/>
    <w:rsid w:val="00FB1CF6"/>
    <w:rsid w:val="00FB34E0"/>
    <w:rsid w:val="00FB4736"/>
    <w:rsid w:val="00FB63DD"/>
    <w:rsid w:val="00FC48D2"/>
    <w:rsid w:val="00FC4C48"/>
    <w:rsid w:val="00FC7155"/>
    <w:rsid w:val="00FC7581"/>
    <w:rsid w:val="00FE7FA4"/>
    <w:rsid w:val="00FF19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618AD"/>
  <w15:docId w15:val="{79FD4FD7-79B4-4505-A9DC-7EBC22912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5819"/>
    <w:rPr>
      <w:sz w:val="24"/>
      <w:lang w:eastAsia="en-US"/>
    </w:rPr>
  </w:style>
  <w:style w:type="paragraph" w:styleId="Heading9">
    <w:name w:val="heading 9"/>
    <w:basedOn w:val="Normal"/>
    <w:next w:val="Normal"/>
    <w:qFormat/>
    <w:rsid w:val="00135A2C"/>
    <w:pPr>
      <w:keepNext/>
      <w:jc w:val="both"/>
      <w:outlineLvl w:val="8"/>
    </w:pPr>
    <w:rPr>
      <w:rFonts w:ascii="Verdana" w:hAnsi="Verdana"/>
      <w:b/>
      <w:i/>
      <w:iCs/>
      <w:sz w:val="20"/>
      <w:lang w:val="en-GB"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65819"/>
    <w:pPr>
      <w:ind w:left="2160" w:hanging="2160"/>
    </w:pPr>
    <w:rPr>
      <w:sz w:val="22"/>
      <w:lang w:val="en-GB"/>
    </w:rPr>
  </w:style>
  <w:style w:type="paragraph" w:styleId="BodyTextIndent2">
    <w:name w:val="Body Text Indent 2"/>
    <w:basedOn w:val="Normal"/>
    <w:rsid w:val="00865819"/>
    <w:pPr>
      <w:ind w:left="2160" w:hanging="2160"/>
    </w:pPr>
  </w:style>
  <w:style w:type="paragraph" w:customStyle="1" w:styleId="BodySingle">
    <w:name w:val="Body Single"/>
    <w:basedOn w:val="BodyText"/>
    <w:rsid w:val="00865819"/>
    <w:pPr>
      <w:spacing w:after="0" w:line="290" w:lineRule="atLeast"/>
    </w:pPr>
    <w:rPr>
      <w:lang w:val="en-GB"/>
    </w:rPr>
  </w:style>
  <w:style w:type="paragraph" w:styleId="BodyText">
    <w:name w:val="Body Text"/>
    <w:basedOn w:val="Normal"/>
    <w:rsid w:val="00865819"/>
    <w:pPr>
      <w:spacing w:after="120"/>
    </w:pPr>
  </w:style>
  <w:style w:type="table" w:styleId="TableGrid">
    <w:name w:val="Table Grid"/>
    <w:basedOn w:val="TableNormal"/>
    <w:rsid w:val="00C54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86206"/>
    <w:rPr>
      <w:rFonts w:ascii="Tahoma" w:hAnsi="Tahoma" w:cs="Tahoma"/>
      <w:sz w:val="16"/>
      <w:szCs w:val="16"/>
    </w:rPr>
  </w:style>
  <w:style w:type="paragraph" w:styleId="Header">
    <w:name w:val="header"/>
    <w:basedOn w:val="Normal"/>
    <w:link w:val="HeaderChar"/>
    <w:rsid w:val="00EE1565"/>
    <w:pPr>
      <w:tabs>
        <w:tab w:val="center" w:pos="4513"/>
        <w:tab w:val="right" w:pos="9026"/>
      </w:tabs>
    </w:pPr>
  </w:style>
  <w:style w:type="character" w:customStyle="1" w:styleId="HeaderChar">
    <w:name w:val="Header Char"/>
    <w:link w:val="Header"/>
    <w:rsid w:val="00EE1565"/>
    <w:rPr>
      <w:sz w:val="24"/>
      <w:lang w:val="en-US" w:eastAsia="en-US"/>
    </w:rPr>
  </w:style>
  <w:style w:type="paragraph" w:styleId="Footer">
    <w:name w:val="footer"/>
    <w:basedOn w:val="Normal"/>
    <w:link w:val="FooterChar"/>
    <w:uiPriority w:val="99"/>
    <w:rsid w:val="00EE1565"/>
    <w:pPr>
      <w:tabs>
        <w:tab w:val="center" w:pos="4513"/>
        <w:tab w:val="right" w:pos="9026"/>
      </w:tabs>
    </w:pPr>
  </w:style>
  <w:style w:type="character" w:customStyle="1" w:styleId="FooterChar">
    <w:name w:val="Footer Char"/>
    <w:link w:val="Footer"/>
    <w:uiPriority w:val="99"/>
    <w:rsid w:val="00EE1565"/>
    <w:rPr>
      <w:sz w:val="24"/>
      <w:lang w:val="en-US" w:eastAsia="en-US"/>
    </w:rPr>
  </w:style>
  <w:style w:type="paragraph" w:styleId="Revision">
    <w:name w:val="Revision"/>
    <w:hidden/>
    <w:uiPriority w:val="99"/>
    <w:semiHidden/>
    <w:rsid w:val="00DD34FE"/>
    <w:rPr>
      <w:sz w:val="24"/>
      <w:lang w:val="en-US" w:eastAsia="en-US"/>
    </w:rPr>
  </w:style>
  <w:style w:type="character" w:styleId="CommentReference">
    <w:name w:val="annotation reference"/>
    <w:rsid w:val="006E0C80"/>
    <w:rPr>
      <w:sz w:val="16"/>
      <w:szCs w:val="16"/>
    </w:rPr>
  </w:style>
  <w:style w:type="paragraph" w:styleId="CommentText">
    <w:name w:val="annotation text"/>
    <w:basedOn w:val="Normal"/>
    <w:link w:val="CommentTextChar"/>
    <w:rsid w:val="006E0C80"/>
    <w:rPr>
      <w:sz w:val="20"/>
    </w:rPr>
  </w:style>
  <w:style w:type="character" w:customStyle="1" w:styleId="CommentTextChar">
    <w:name w:val="Comment Text Char"/>
    <w:link w:val="CommentText"/>
    <w:rsid w:val="006E0C80"/>
    <w:rPr>
      <w:lang w:val="en-US" w:eastAsia="en-US"/>
    </w:rPr>
  </w:style>
  <w:style w:type="paragraph" w:styleId="CommentSubject">
    <w:name w:val="annotation subject"/>
    <w:basedOn w:val="CommentText"/>
    <w:next w:val="CommentText"/>
    <w:link w:val="CommentSubjectChar"/>
    <w:rsid w:val="006E0C80"/>
    <w:rPr>
      <w:b/>
      <w:bCs/>
    </w:rPr>
  </w:style>
  <w:style w:type="character" w:customStyle="1" w:styleId="CommentSubjectChar">
    <w:name w:val="Comment Subject Char"/>
    <w:link w:val="CommentSubject"/>
    <w:rsid w:val="006E0C80"/>
    <w:rPr>
      <w:b/>
      <w:bCs/>
      <w:lang w:val="en-US" w:eastAsia="en-US"/>
    </w:rPr>
  </w:style>
  <w:style w:type="paragraph" w:styleId="ListParagraph">
    <w:name w:val="List Paragraph"/>
    <w:basedOn w:val="Normal"/>
    <w:uiPriority w:val="34"/>
    <w:qFormat/>
    <w:rsid w:val="00763F0A"/>
    <w:pPr>
      <w:ind w:left="720"/>
      <w:contextualSpacing/>
    </w:pPr>
  </w:style>
  <w:style w:type="paragraph" w:customStyle="1" w:styleId="Default">
    <w:name w:val="Default"/>
    <w:rsid w:val="00A35F50"/>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21538C"/>
    <w:pPr>
      <w:spacing w:before="100" w:beforeAutospacing="1" w:after="100" w:afterAutospacing="1"/>
    </w:pPr>
    <w:rPr>
      <w:szCs w:val="24"/>
      <w:lang w:eastAsia="en-IE"/>
    </w:rPr>
  </w:style>
  <w:style w:type="character" w:styleId="Strong">
    <w:name w:val="Strong"/>
    <w:basedOn w:val="DefaultParagraphFont"/>
    <w:uiPriority w:val="22"/>
    <w:qFormat/>
    <w:rsid w:val="0021538C"/>
    <w:rPr>
      <w:b/>
      <w:bCs/>
    </w:rPr>
  </w:style>
  <w:style w:type="character" w:styleId="Hyperlink">
    <w:name w:val="Hyperlink"/>
    <w:basedOn w:val="DefaultParagraphFont"/>
    <w:rsid w:val="001E1B7A"/>
    <w:rPr>
      <w:color w:val="0000FF" w:themeColor="hyperlink"/>
      <w:u w:val="single"/>
    </w:rPr>
  </w:style>
  <w:style w:type="character" w:styleId="UnresolvedMention">
    <w:name w:val="Unresolved Mention"/>
    <w:basedOn w:val="DefaultParagraphFont"/>
    <w:uiPriority w:val="99"/>
    <w:semiHidden/>
    <w:unhideWhenUsed/>
    <w:rsid w:val="001E1B7A"/>
    <w:rPr>
      <w:color w:val="605E5C"/>
      <w:shd w:val="clear" w:color="auto" w:fill="E1DFDD"/>
    </w:rPr>
  </w:style>
  <w:style w:type="character" w:styleId="IntenseEmphasis">
    <w:name w:val="Intense Emphasis"/>
    <w:basedOn w:val="DefaultParagraphFont"/>
    <w:uiPriority w:val="21"/>
    <w:qFormat/>
    <w:rsid w:val="00B40A88"/>
    <w:rPr>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1577">
      <w:bodyDiv w:val="1"/>
      <w:marLeft w:val="0"/>
      <w:marRight w:val="0"/>
      <w:marTop w:val="0"/>
      <w:marBottom w:val="0"/>
      <w:divBdr>
        <w:top w:val="none" w:sz="0" w:space="0" w:color="auto"/>
        <w:left w:val="none" w:sz="0" w:space="0" w:color="auto"/>
        <w:bottom w:val="none" w:sz="0" w:space="0" w:color="auto"/>
        <w:right w:val="none" w:sz="0" w:space="0" w:color="auto"/>
      </w:divBdr>
    </w:div>
    <w:div w:id="93063675">
      <w:bodyDiv w:val="1"/>
      <w:marLeft w:val="0"/>
      <w:marRight w:val="0"/>
      <w:marTop w:val="0"/>
      <w:marBottom w:val="0"/>
      <w:divBdr>
        <w:top w:val="none" w:sz="0" w:space="0" w:color="auto"/>
        <w:left w:val="none" w:sz="0" w:space="0" w:color="auto"/>
        <w:bottom w:val="none" w:sz="0" w:space="0" w:color="auto"/>
        <w:right w:val="none" w:sz="0" w:space="0" w:color="auto"/>
      </w:divBdr>
    </w:div>
    <w:div w:id="109133346">
      <w:bodyDiv w:val="1"/>
      <w:marLeft w:val="0"/>
      <w:marRight w:val="0"/>
      <w:marTop w:val="0"/>
      <w:marBottom w:val="0"/>
      <w:divBdr>
        <w:top w:val="none" w:sz="0" w:space="0" w:color="auto"/>
        <w:left w:val="none" w:sz="0" w:space="0" w:color="auto"/>
        <w:bottom w:val="none" w:sz="0" w:space="0" w:color="auto"/>
        <w:right w:val="none" w:sz="0" w:space="0" w:color="auto"/>
      </w:divBdr>
    </w:div>
    <w:div w:id="123743287">
      <w:bodyDiv w:val="1"/>
      <w:marLeft w:val="0"/>
      <w:marRight w:val="0"/>
      <w:marTop w:val="0"/>
      <w:marBottom w:val="0"/>
      <w:divBdr>
        <w:top w:val="none" w:sz="0" w:space="0" w:color="auto"/>
        <w:left w:val="none" w:sz="0" w:space="0" w:color="auto"/>
        <w:bottom w:val="none" w:sz="0" w:space="0" w:color="auto"/>
        <w:right w:val="none" w:sz="0" w:space="0" w:color="auto"/>
      </w:divBdr>
    </w:div>
    <w:div w:id="143159314">
      <w:bodyDiv w:val="1"/>
      <w:marLeft w:val="0"/>
      <w:marRight w:val="0"/>
      <w:marTop w:val="0"/>
      <w:marBottom w:val="0"/>
      <w:divBdr>
        <w:top w:val="none" w:sz="0" w:space="0" w:color="auto"/>
        <w:left w:val="none" w:sz="0" w:space="0" w:color="auto"/>
        <w:bottom w:val="none" w:sz="0" w:space="0" w:color="auto"/>
        <w:right w:val="none" w:sz="0" w:space="0" w:color="auto"/>
      </w:divBdr>
    </w:div>
    <w:div w:id="163008937">
      <w:bodyDiv w:val="1"/>
      <w:marLeft w:val="0"/>
      <w:marRight w:val="0"/>
      <w:marTop w:val="0"/>
      <w:marBottom w:val="0"/>
      <w:divBdr>
        <w:top w:val="none" w:sz="0" w:space="0" w:color="auto"/>
        <w:left w:val="none" w:sz="0" w:space="0" w:color="auto"/>
        <w:bottom w:val="none" w:sz="0" w:space="0" w:color="auto"/>
        <w:right w:val="none" w:sz="0" w:space="0" w:color="auto"/>
      </w:divBdr>
    </w:div>
    <w:div w:id="211623116">
      <w:bodyDiv w:val="1"/>
      <w:marLeft w:val="0"/>
      <w:marRight w:val="0"/>
      <w:marTop w:val="0"/>
      <w:marBottom w:val="0"/>
      <w:divBdr>
        <w:top w:val="none" w:sz="0" w:space="0" w:color="auto"/>
        <w:left w:val="none" w:sz="0" w:space="0" w:color="auto"/>
        <w:bottom w:val="none" w:sz="0" w:space="0" w:color="auto"/>
        <w:right w:val="none" w:sz="0" w:space="0" w:color="auto"/>
      </w:divBdr>
    </w:div>
    <w:div w:id="352417131">
      <w:bodyDiv w:val="1"/>
      <w:marLeft w:val="0"/>
      <w:marRight w:val="0"/>
      <w:marTop w:val="0"/>
      <w:marBottom w:val="0"/>
      <w:divBdr>
        <w:top w:val="none" w:sz="0" w:space="0" w:color="auto"/>
        <w:left w:val="none" w:sz="0" w:space="0" w:color="auto"/>
        <w:bottom w:val="none" w:sz="0" w:space="0" w:color="auto"/>
        <w:right w:val="none" w:sz="0" w:space="0" w:color="auto"/>
      </w:divBdr>
    </w:div>
    <w:div w:id="557666340">
      <w:bodyDiv w:val="1"/>
      <w:marLeft w:val="0"/>
      <w:marRight w:val="0"/>
      <w:marTop w:val="0"/>
      <w:marBottom w:val="0"/>
      <w:divBdr>
        <w:top w:val="none" w:sz="0" w:space="0" w:color="auto"/>
        <w:left w:val="none" w:sz="0" w:space="0" w:color="auto"/>
        <w:bottom w:val="none" w:sz="0" w:space="0" w:color="auto"/>
        <w:right w:val="none" w:sz="0" w:space="0" w:color="auto"/>
      </w:divBdr>
    </w:div>
    <w:div w:id="636572048">
      <w:bodyDiv w:val="1"/>
      <w:marLeft w:val="0"/>
      <w:marRight w:val="0"/>
      <w:marTop w:val="0"/>
      <w:marBottom w:val="0"/>
      <w:divBdr>
        <w:top w:val="none" w:sz="0" w:space="0" w:color="auto"/>
        <w:left w:val="none" w:sz="0" w:space="0" w:color="auto"/>
        <w:bottom w:val="none" w:sz="0" w:space="0" w:color="auto"/>
        <w:right w:val="none" w:sz="0" w:space="0" w:color="auto"/>
      </w:divBdr>
    </w:div>
    <w:div w:id="788547874">
      <w:bodyDiv w:val="1"/>
      <w:marLeft w:val="0"/>
      <w:marRight w:val="0"/>
      <w:marTop w:val="0"/>
      <w:marBottom w:val="0"/>
      <w:divBdr>
        <w:top w:val="none" w:sz="0" w:space="0" w:color="auto"/>
        <w:left w:val="none" w:sz="0" w:space="0" w:color="auto"/>
        <w:bottom w:val="none" w:sz="0" w:space="0" w:color="auto"/>
        <w:right w:val="none" w:sz="0" w:space="0" w:color="auto"/>
      </w:divBdr>
      <w:divsChild>
        <w:div w:id="473762614">
          <w:marLeft w:val="0"/>
          <w:marRight w:val="0"/>
          <w:marTop w:val="0"/>
          <w:marBottom w:val="0"/>
          <w:divBdr>
            <w:top w:val="none" w:sz="0" w:space="0" w:color="auto"/>
            <w:left w:val="none" w:sz="0" w:space="0" w:color="auto"/>
            <w:bottom w:val="none" w:sz="0" w:space="0" w:color="auto"/>
            <w:right w:val="none" w:sz="0" w:space="0" w:color="auto"/>
          </w:divBdr>
        </w:div>
        <w:div w:id="1695306566">
          <w:marLeft w:val="0"/>
          <w:marRight w:val="0"/>
          <w:marTop w:val="0"/>
          <w:marBottom w:val="0"/>
          <w:divBdr>
            <w:top w:val="none" w:sz="0" w:space="0" w:color="auto"/>
            <w:left w:val="none" w:sz="0" w:space="0" w:color="auto"/>
            <w:bottom w:val="none" w:sz="0" w:space="0" w:color="auto"/>
            <w:right w:val="none" w:sz="0" w:space="0" w:color="auto"/>
          </w:divBdr>
        </w:div>
        <w:div w:id="984040872">
          <w:marLeft w:val="0"/>
          <w:marRight w:val="0"/>
          <w:marTop w:val="0"/>
          <w:marBottom w:val="0"/>
          <w:divBdr>
            <w:top w:val="none" w:sz="0" w:space="0" w:color="auto"/>
            <w:left w:val="none" w:sz="0" w:space="0" w:color="auto"/>
            <w:bottom w:val="none" w:sz="0" w:space="0" w:color="auto"/>
            <w:right w:val="none" w:sz="0" w:space="0" w:color="auto"/>
          </w:divBdr>
        </w:div>
        <w:div w:id="676232360">
          <w:marLeft w:val="0"/>
          <w:marRight w:val="0"/>
          <w:marTop w:val="0"/>
          <w:marBottom w:val="0"/>
          <w:divBdr>
            <w:top w:val="none" w:sz="0" w:space="0" w:color="auto"/>
            <w:left w:val="none" w:sz="0" w:space="0" w:color="auto"/>
            <w:bottom w:val="none" w:sz="0" w:space="0" w:color="auto"/>
            <w:right w:val="none" w:sz="0" w:space="0" w:color="auto"/>
          </w:divBdr>
        </w:div>
        <w:div w:id="945884642">
          <w:marLeft w:val="0"/>
          <w:marRight w:val="0"/>
          <w:marTop w:val="0"/>
          <w:marBottom w:val="0"/>
          <w:divBdr>
            <w:top w:val="none" w:sz="0" w:space="0" w:color="auto"/>
            <w:left w:val="none" w:sz="0" w:space="0" w:color="auto"/>
            <w:bottom w:val="none" w:sz="0" w:space="0" w:color="auto"/>
            <w:right w:val="none" w:sz="0" w:space="0" w:color="auto"/>
          </w:divBdr>
        </w:div>
        <w:div w:id="763691793">
          <w:marLeft w:val="0"/>
          <w:marRight w:val="0"/>
          <w:marTop w:val="0"/>
          <w:marBottom w:val="0"/>
          <w:divBdr>
            <w:top w:val="none" w:sz="0" w:space="0" w:color="auto"/>
            <w:left w:val="none" w:sz="0" w:space="0" w:color="auto"/>
            <w:bottom w:val="none" w:sz="0" w:space="0" w:color="auto"/>
            <w:right w:val="none" w:sz="0" w:space="0" w:color="auto"/>
          </w:divBdr>
        </w:div>
      </w:divsChild>
    </w:div>
    <w:div w:id="807286327">
      <w:bodyDiv w:val="1"/>
      <w:marLeft w:val="0"/>
      <w:marRight w:val="0"/>
      <w:marTop w:val="0"/>
      <w:marBottom w:val="0"/>
      <w:divBdr>
        <w:top w:val="none" w:sz="0" w:space="0" w:color="auto"/>
        <w:left w:val="none" w:sz="0" w:space="0" w:color="auto"/>
        <w:bottom w:val="none" w:sz="0" w:space="0" w:color="auto"/>
        <w:right w:val="none" w:sz="0" w:space="0" w:color="auto"/>
      </w:divBdr>
      <w:divsChild>
        <w:div w:id="947003881">
          <w:marLeft w:val="0"/>
          <w:marRight w:val="0"/>
          <w:marTop w:val="0"/>
          <w:marBottom w:val="0"/>
          <w:divBdr>
            <w:top w:val="none" w:sz="0" w:space="0" w:color="auto"/>
            <w:left w:val="none" w:sz="0" w:space="0" w:color="auto"/>
            <w:bottom w:val="none" w:sz="0" w:space="0" w:color="auto"/>
            <w:right w:val="none" w:sz="0" w:space="0" w:color="auto"/>
          </w:divBdr>
        </w:div>
        <w:div w:id="1757507981">
          <w:marLeft w:val="0"/>
          <w:marRight w:val="0"/>
          <w:marTop w:val="0"/>
          <w:marBottom w:val="0"/>
          <w:divBdr>
            <w:top w:val="none" w:sz="0" w:space="0" w:color="auto"/>
            <w:left w:val="none" w:sz="0" w:space="0" w:color="auto"/>
            <w:bottom w:val="none" w:sz="0" w:space="0" w:color="auto"/>
            <w:right w:val="none" w:sz="0" w:space="0" w:color="auto"/>
          </w:divBdr>
        </w:div>
        <w:div w:id="993292170">
          <w:marLeft w:val="0"/>
          <w:marRight w:val="0"/>
          <w:marTop w:val="0"/>
          <w:marBottom w:val="0"/>
          <w:divBdr>
            <w:top w:val="none" w:sz="0" w:space="0" w:color="auto"/>
            <w:left w:val="none" w:sz="0" w:space="0" w:color="auto"/>
            <w:bottom w:val="none" w:sz="0" w:space="0" w:color="auto"/>
            <w:right w:val="none" w:sz="0" w:space="0" w:color="auto"/>
          </w:divBdr>
        </w:div>
        <w:div w:id="1445154319">
          <w:marLeft w:val="0"/>
          <w:marRight w:val="0"/>
          <w:marTop w:val="0"/>
          <w:marBottom w:val="0"/>
          <w:divBdr>
            <w:top w:val="none" w:sz="0" w:space="0" w:color="auto"/>
            <w:left w:val="none" w:sz="0" w:space="0" w:color="auto"/>
            <w:bottom w:val="none" w:sz="0" w:space="0" w:color="auto"/>
            <w:right w:val="none" w:sz="0" w:space="0" w:color="auto"/>
          </w:divBdr>
        </w:div>
        <w:div w:id="145319814">
          <w:marLeft w:val="0"/>
          <w:marRight w:val="0"/>
          <w:marTop w:val="0"/>
          <w:marBottom w:val="0"/>
          <w:divBdr>
            <w:top w:val="none" w:sz="0" w:space="0" w:color="auto"/>
            <w:left w:val="none" w:sz="0" w:space="0" w:color="auto"/>
            <w:bottom w:val="none" w:sz="0" w:space="0" w:color="auto"/>
            <w:right w:val="none" w:sz="0" w:space="0" w:color="auto"/>
          </w:divBdr>
        </w:div>
        <w:div w:id="330526751">
          <w:marLeft w:val="0"/>
          <w:marRight w:val="0"/>
          <w:marTop w:val="0"/>
          <w:marBottom w:val="0"/>
          <w:divBdr>
            <w:top w:val="none" w:sz="0" w:space="0" w:color="auto"/>
            <w:left w:val="none" w:sz="0" w:space="0" w:color="auto"/>
            <w:bottom w:val="none" w:sz="0" w:space="0" w:color="auto"/>
            <w:right w:val="none" w:sz="0" w:space="0" w:color="auto"/>
          </w:divBdr>
        </w:div>
        <w:div w:id="1940410815">
          <w:marLeft w:val="0"/>
          <w:marRight w:val="0"/>
          <w:marTop w:val="0"/>
          <w:marBottom w:val="0"/>
          <w:divBdr>
            <w:top w:val="none" w:sz="0" w:space="0" w:color="auto"/>
            <w:left w:val="none" w:sz="0" w:space="0" w:color="auto"/>
            <w:bottom w:val="none" w:sz="0" w:space="0" w:color="auto"/>
            <w:right w:val="none" w:sz="0" w:space="0" w:color="auto"/>
          </w:divBdr>
        </w:div>
        <w:div w:id="1342926374">
          <w:marLeft w:val="0"/>
          <w:marRight w:val="0"/>
          <w:marTop w:val="0"/>
          <w:marBottom w:val="0"/>
          <w:divBdr>
            <w:top w:val="none" w:sz="0" w:space="0" w:color="auto"/>
            <w:left w:val="none" w:sz="0" w:space="0" w:color="auto"/>
            <w:bottom w:val="none" w:sz="0" w:space="0" w:color="auto"/>
            <w:right w:val="none" w:sz="0" w:space="0" w:color="auto"/>
          </w:divBdr>
        </w:div>
        <w:div w:id="965237784">
          <w:marLeft w:val="0"/>
          <w:marRight w:val="0"/>
          <w:marTop w:val="0"/>
          <w:marBottom w:val="0"/>
          <w:divBdr>
            <w:top w:val="none" w:sz="0" w:space="0" w:color="auto"/>
            <w:left w:val="none" w:sz="0" w:space="0" w:color="auto"/>
            <w:bottom w:val="none" w:sz="0" w:space="0" w:color="auto"/>
            <w:right w:val="none" w:sz="0" w:space="0" w:color="auto"/>
          </w:divBdr>
        </w:div>
        <w:div w:id="1562400909">
          <w:marLeft w:val="0"/>
          <w:marRight w:val="0"/>
          <w:marTop w:val="0"/>
          <w:marBottom w:val="0"/>
          <w:divBdr>
            <w:top w:val="none" w:sz="0" w:space="0" w:color="auto"/>
            <w:left w:val="none" w:sz="0" w:space="0" w:color="auto"/>
            <w:bottom w:val="none" w:sz="0" w:space="0" w:color="auto"/>
            <w:right w:val="none" w:sz="0" w:space="0" w:color="auto"/>
          </w:divBdr>
        </w:div>
        <w:div w:id="1340354395">
          <w:marLeft w:val="0"/>
          <w:marRight w:val="0"/>
          <w:marTop w:val="0"/>
          <w:marBottom w:val="0"/>
          <w:divBdr>
            <w:top w:val="none" w:sz="0" w:space="0" w:color="auto"/>
            <w:left w:val="none" w:sz="0" w:space="0" w:color="auto"/>
            <w:bottom w:val="none" w:sz="0" w:space="0" w:color="auto"/>
            <w:right w:val="none" w:sz="0" w:space="0" w:color="auto"/>
          </w:divBdr>
        </w:div>
        <w:div w:id="1253734555">
          <w:marLeft w:val="0"/>
          <w:marRight w:val="0"/>
          <w:marTop w:val="0"/>
          <w:marBottom w:val="0"/>
          <w:divBdr>
            <w:top w:val="none" w:sz="0" w:space="0" w:color="auto"/>
            <w:left w:val="none" w:sz="0" w:space="0" w:color="auto"/>
            <w:bottom w:val="none" w:sz="0" w:space="0" w:color="auto"/>
            <w:right w:val="none" w:sz="0" w:space="0" w:color="auto"/>
          </w:divBdr>
        </w:div>
        <w:div w:id="1964772334">
          <w:marLeft w:val="0"/>
          <w:marRight w:val="0"/>
          <w:marTop w:val="0"/>
          <w:marBottom w:val="0"/>
          <w:divBdr>
            <w:top w:val="none" w:sz="0" w:space="0" w:color="auto"/>
            <w:left w:val="none" w:sz="0" w:space="0" w:color="auto"/>
            <w:bottom w:val="none" w:sz="0" w:space="0" w:color="auto"/>
            <w:right w:val="none" w:sz="0" w:space="0" w:color="auto"/>
          </w:divBdr>
        </w:div>
        <w:div w:id="1125080285">
          <w:marLeft w:val="0"/>
          <w:marRight w:val="0"/>
          <w:marTop w:val="0"/>
          <w:marBottom w:val="0"/>
          <w:divBdr>
            <w:top w:val="none" w:sz="0" w:space="0" w:color="auto"/>
            <w:left w:val="none" w:sz="0" w:space="0" w:color="auto"/>
            <w:bottom w:val="none" w:sz="0" w:space="0" w:color="auto"/>
            <w:right w:val="none" w:sz="0" w:space="0" w:color="auto"/>
          </w:divBdr>
        </w:div>
        <w:div w:id="39480948">
          <w:marLeft w:val="0"/>
          <w:marRight w:val="0"/>
          <w:marTop w:val="0"/>
          <w:marBottom w:val="0"/>
          <w:divBdr>
            <w:top w:val="none" w:sz="0" w:space="0" w:color="auto"/>
            <w:left w:val="none" w:sz="0" w:space="0" w:color="auto"/>
            <w:bottom w:val="none" w:sz="0" w:space="0" w:color="auto"/>
            <w:right w:val="none" w:sz="0" w:space="0" w:color="auto"/>
          </w:divBdr>
        </w:div>
        <w:div w:id="682047299">
          <w:marLeft w:val="0"/>
          <w:marRight w:val="0"/>
          <w:marTop w:val="0"/>
          <w:marBottom w:val="0"/>
          <w:divBdr>
            <w:top w:val="none" w:sz="0" w:space="0" w:color="auto"/>
            <w:left w:val="none" w:sz="0" w:space="0" w:color="auto"/>
            <w:bottom w:val="none" w:sz="0" w:space="0" w:color="auto"/>
            <w:right w:val="none" w:sz="0" w:space="0" w:color="auto"/>
          </w:divBdr>
        </w:div>
        <w:div w:id="63337419">
          <w:marLeft w:val="0"/>
          <w:marRight w:val="0"/>
          <w:marTop w:val="0"/>
          <w:marBottom w:val="0"/>
          <w:divBdr>
            <w:top w:val="none" w:sz="0" w:space="0" w:color="auto"/>
            <w:left w:val="none" w:sz="0" w:space="0" w:color="auto"/>
            <w:bottom w:val="none" w:sz="0" w:space="0" w:color="auto"/>
            <w:right w:val="none" w:sz="0" w:space="0" w:color="auto"/>
          </w:divBdr>
        </w:div>
        <w:div w:id="1703549710">
          <w:marLeft w:val="0"/>
          <w:marRight w:val="0"/>
          <w:marTop w:val="0"/>
          <w:marBottom w:val="0"/>
          <w:divBdr>
            <w:top w:val="none" w:sz="0" w:space="0" w:color="auto"/>
            <w:left w:val="none" w:sz="0" w:space="0" w:color="auto"/>
            <w:bottom w:val="none" w:sz="0" w:space="0" w:color="auto"/>
            <w:right w:val="none" w:sz="0" w:space="0" w:color="auto"/>
          </w:divBdr>
        </w:div>
        <w:div w:id="1865243838">
          <w:marLeft w:val="0"/>
          <w:marRight w:val="0"/>
          <w:marTop w:val="0"/>
          <w:marBottom w:val="0"/>
          <w:divBdr>
            <w:top w:val="none" w:sz="0" w:space="0" w:color="auto"/>
            <w:left w:val="none" w:sz="0" w:space="0" w:color="auto"/>
            <w:bottom w:val="none" w:sz="0" w:space="0" w:color="auto"/>
            <w:right w:val="none" w:sz="0" w:space="0" w:color="auto"/>
          </w:divBdr>
        </w:div>
        <w:div w:id="759569408">
          <w:marLeft w:val="0"/>
          <w:marRight w:val="0"/>
          <w:marTop w:val="0"/>
          <w:marBottom w:val="0"/>
          <w:divBdr>
            <w:top w:val="none" w:sz="0" w:space="0" w:color="auto"/>
            <w:left w:val="none" w:sz="0" w:space="0" w:color="auto"/>
            <w:bottom w:val="none" w:sz="0" w:space="0" w:color="auto"/>
            <w:right w:val="none" w:sz="0" w:space="0" w:color="auto"/>
          </w:divBdr>
        </w:div>
        <w:div w:id="1230191957">
          <w:marLeft w:val="0"/>
          <w:marRight w:val="0"/>
          <w:marTop w:val="0"/>
          <w:marBottom w:val="0"/>
          <w:divBdr>
            <w:top w:val="none" w:sz="0" w:space="0" w:color="auto"/>
            <w:left w:val="none" w:sz="0" w:space="0" w:color="auto"/>
            <w:bottom w:val="none" w:sz="0" w:space="0" w:color="auto"/>
            <w:right w:val="none" w:sz="0" w:space="0" w:color="auto"/>
          </w:divBdr>
        </w:div>
        <w:div w:id="210729406">
          <w:marLeft w:val="0"/>
          <w:marRight w:val="0"/>
          <w:marTop w:val="0"/>
          <w:marBottom w:val="0"/>
          <w:divBdr>
            <w:top w:val="none" w:sz="0" w:space="0" w:color="auto"/>
            <w:left w:val="none" w:sz="0" w:space="0" w:color="auto"/>
            <w:bottom w:val="none" w:sz="0" w:space="0" w:color="auto"/>
            <w:right w:val="none" w:sz="0" w:space="0" w:color="auto"/>
          </w:divBdr>
        </w:div>
        <w:div w:id="472721384">
          <w:marLeft w:val="0"/>
          <w:marRight w:val="0"/>
          <w:marTop w:val="0"/>
          <w:marBottom w:val="0"/>
          <w:divBdr>
            <w:top w:val="none" w:sz="0" w:space="0" w:color="auto"/>
            <w:left w:val="none" w:sz="0" w:space="0" w:color="auto"/>
            <w:bottom w:val="none" w:sz="0" w:space="0" w:color="auto"/>
            <w:right w:val="none" w:sz="0" w:space="0" w:color="auto"/>
          </w:divBdr>
        </w:div>
        <w:div w:id="1613902047">
          <w:marLeft w:val="0"/>
          <w:marRight w:val="0"/>
          <w:marTop w:val="0"/>
          <w:marBottom w:val="0"/>
          <w:divBdr>
            <w:top w:val="none" w:sz="0" w:space="0" w:color="auto"/>
            <w:left w:val="none" w:sz="0" w:space="0" w:color="auto"/>
            <w:bottom w:val="none" w:sz="0" w:space="0" w:color="auto"/>
            <w:right w:val="none" w:sz="0" w:space="0" w:color="auto"/>
          </w:divBdr>
        </w:div>
        <w:div w:id="2090882159">
          <w:marLeft w:val="0"/>
          <w:marRight w:val="0"/>
          <w:marTop w:val="0"/>
          <w:marBottom w:val="0"/>
          <w:divBdr>
            <w:top w:val="none" w:sz="0" w:space="0" w:color="auto"/>
            <w:left w:val="none" w:sz="0" w:space="0" w:color="auto"/>
            <w:bottom w:val="none" w:sz="0" w:space="0" w:color="auto"/>
            <w:right w:val="none" w:sz="0" w:space="0" w:color="auto"/>
          </w:divBdr>
        </w:div>
        <w:div w:id="437264031">
          <w:marLeft w:val="0"/>
          <w:marRight w:val="0"/>
          <w:marTop w:val="0"/>
          <w:marBottom w:val="0"/>
          <w:divBdr>
            <w:top w:val="none" w:sz="0" w:space="0" w:color="auto"/>
            <w:left w:val="none" w:sz="0" w:space="0" w:color="auto"/>
            <w:bottom w:val="none" w:sz="0" w:space="0" w:color="auto"/>
            <w:right w:val="none" w:sz="0" w:space="0" w:color="auto"/>
          </w:divBdr>
        </w:div>
        <w:div w:id="9644410">
          <w:marLeft w:val="0"/>
          <w:marRight w:val="0"/>
          <w:marTop w:val="0"/>
          <w:marBottom w:val="0"/>
          <w:divBdr>
            <w:top w:val="none" w:sz="0" w:space="0" w:color="auto"/>
            <w:left w:val="none" w:sz="0" w:space="0" w:color="auto"/>
            <w:bottom w:val="none" w:sz="0" w:space="0" w:color="auto"/>
            <w:right w:val="none" w:sz="0" w:space="0" w:color="auto"/>
          </w:divBdr>
        </w:div>
        <w:div w:id="816337796">
          <w:marLeft w:val="0"/>
          <w:marRight w:val="0"/>
          <w:marTop w:val="0"/>
          <w:marBottom w:val="0"/>
          <w:divBdr>
            <w:top w:val="none" w:sz="0" w:space="0" w:color="auto"/>
            <w:left w:val="none" w:sz="0" w:space="0" w:color="auto"/>
            <w:bottom w:val="none" w:sz="0" w:space="0" w:color="auto"/>
            <w:right w:val="none" w:sz="0" w:space="0" w:color="auto"/>
          </w:divBdr>
        </w:div>
        <w:div w:id="1240360755">
          <w:marLeft w:val="0"/>
          <w:marRight w:val="0"/>
          <w:marTop w:val="0"/>
          <w:marBottom w:val="0"/>
          <w:divBdr>
            <w:top w:val="none" w:sz="0" w:space="0" w:color="auto"/>
            <w:left w:val="none" w:sz="0" w:space="0" w:color="auto"/>
            <w:bottom w:val="none" w:sz="0" w:space="0" w:color="auto"/>
            <w:right w:val="none" w:sz="0" w:space="0" w:color="auto"/>
          </w:divBdr>
        </w:div>
      </w:divsChild>
    </w:div>
    <w:div w:id="953898896">
      <w:bodyDiv w:val="1"/>
      <w:marLeft w:val="0"/>
      <w:marRight w:val="0"/>
      <w:marTop w:val="0"/>
      <w:marBottom w:val="0"/>
      <w:divBdr>
        <w:top w:val="none" w:sz="0" w:space="0" w:color="auto"/>
        <w:left w:val="none" w:sz="0" w:space="0" w:color="auto"/>
        <w:bottom w:val="none" w:sz="0" w:space="0" w:color="auto"/>
        <w:right w:val="none" w:sz="0" w:space="0" w:color="auto"/>
      </w:divBdr>
      <w:divsChild>
        <w:div w:id="1191914062">
          <w:marLeft w:val="0"/>
          <w:marRight w:val="0"/>
          <w:marTop w:val="0"/>
          <w:marBottom w:val="0"/>
          <w:divBdr>
            <w:top w:val="none" w:sz="0" w:space="0" w:color="auto"/>
            <w:left w:val="none" w:sz="0" w:space="0" w:color="auto"/>
            <w:bottom w:val="none" w:sz="0" w:space="0" w:color="auto"/>
            <w:right w:val="none" w:sz="0" w:space="0" w:color="auto"/>
          </w:divBdr>
        </w:div>
        <w:div w:id="1257061853">
          <w:marLeft w:val="0"/>
          <w:marRight w:val="0"/>
          <w:marTop w:val="0"/>
          <w:marBottom w:val="0"/>
          <w:divBdr>
            <w:top w:val="none" w:sz="0" w:space="0" w:color="auto"/>
            <w:left w:val="none" w:sz="0" w:space="0" w:color="auto"/>
            <w:bottom w:val="none" w:sz="0" w:space="0" w:color="auto"/>
            <w:right w:val="none" w:sz="0" w:space="0" w:color="auto"/>
          </w:divBdr>
        </w:div>
        <w:div w:id="1254779866">
          <w:marLeft w:val="0"/>
          <w:marRight w:val="0"/>
          <w:marTop w:val="0"/>
          <w:marBottom w:val="0"/>
          <w:divBdr>
            <w:top w:val="none" w:sz="0" w:space="0" w:color="auto"/>
            <w:left w:val="none" w:sz="0" w:space="0" w:color="auto"/>
            <w:bottom w:val="none" w:sz="0" w:space="0" w:color="auto"/>
            <w:right w:val="none" w:sz="0" w:space="0" w:color="auto"/>
          </w:divBdr>
        </w:div>
        <w:div w:id="1851869307">
          <w:marLeft w:val="0"/>
          <w:marRight w:val="0"/>
          <w:marTop w:val="0"/>
          <w:marBottom w:val="0"/>
          <w:divBdr>
            <w:top w:val="none" w:sz="0" w:space="0" w:color="auto"/>
            <w:left w:val="none" w:sz="0" w:space="0" w:color="auto"/>
            <w:bottom w:val="none" w:sz="0" w:space="0" w:color="auto"/>
            <w:right w:val="none" w:sz="0" w:space="0" w:color="auto"/>
          </w:divBdr>
        </w:div>
        <w:div w:id="136655531">
          <w:marLeft w:val="0"/>
          <w:marRight w:val="0"/>
          <w:marTop w:val="0"/>
          <w:marBottom w:val="0"/>
          <w:divBdr>
            <w:top w:val="none" w:sz="0" w:space="0" w:color="auto"/>
            <w:left w:val="none" w:sz="0" w:space="0" w:color="auto"/>
            <w:bottom w:val="none" w:sz="0" w:space="0" w:color="auto"/>
            <w:right w:val="none" w:sz="0" w:space="0" w:color="auto"/>
          </w:divBdr>
        </w:div>
        <w:div w:id="1784035730">
          <w:marLeft w:val="0"/>
          <w:marRight w:val="0"/>
          <w:marTop w:val="0"/>
          <w:marBottom w:val="0"/>
          <w:divBdr>
            <w:top w:val="none" w:sz="0" w:space="0" w:color="auto"/>
            <w:left w:val="none" w:sz="0" w:space="0" w:color="auto"/>
            <w:bottom w:val="none" w:sz="0" w:space="0" w:color="auto"/>
            <w:right w:val="none" w:sz="0" w:space="0" w:color="auto"/>
          </w:divBdr>
        </w:div>
      </w:divsChild>
    </w:div>
    <w:div w:id="999307762">
      <w:bodyDiv w:val="1"/>
      <w:marLeft w:val="0"/>
      <w:marRight w:val="0"/>
      <w:marTop w:val="0"/>
      <w:marBottom w:val="0"/>
      <w:divBdr>
        <w:top w:val="none" w:sz="0" w:space="0" w:color="auto"/>
        <w:left w:val="none" w:sz="0" w:space="0" w:color="auto"/>
        <w:bottom w:val="none" w:sz="0" w:space="0" w:color="auto"/>
        <w:right w:val="none" w:sz="0" w:space="0" w:color="auto"/>
      </w:divBdr>
    </w:div>
    <w:div w:id="1032224755">
      <w:bodyDiv w:val="1"/>
      <w:marLeft w:val="0"/>
      <w:marRight w:val="0"/>
      <w:marTop w:val="0"/>
      <w:marBottom w:val="0"/>
      <w:divBdr>
        <w:top w:val="none" w:sz="0" w:space="0" w:color="auto"/>
        <w:left w:val="none" w:sz="0" w:space="0" w:color="auto"/>
        <w:bottom w:val="none" w:sz="0" w:space="0" w:color="auto"/>
        <w:right w:val="none" w:sz="0" w:space="0" w:color="auto"/>
      </w:divBdr>
    </w:div>
    <w:div w:id="1137377403">
      <w:bodyDiv w:val="1"/>
      <w:marLeft w:val="0"/>
      <w:marRight w:val="0"/>
      <w:marTop w:val="0"/>
      <w:marBottom w:val="0"/>
      <w:divBdr>
        <w:top w:val="none" w:sz="0" w:space="0" w:color="auto"/>
        <w:left w:val="none" w:sz="0" w:space="0" w:color="auto"/>
        <w:bottom w:val="none" w:sz="0" w:space="0" w:color="auto"/>
        <w:right w:val="none" w:sz="0" w:space="0" w:color="auto"/>
      </w:divBdr>
    </w:div>
    <w:div w:id="1161238280">
      <w:bodyDiv w:val="1"/>
      <w:marLeft w:val="0"/>
      <w:marRight w:val="0"/>
      <w:marTop w:val="0"/>
      <w:marBottom w:val="0"/>
      <w:divBdr>
        <w:top w:val="none" w:sz="0" w:space="0" w:color="auto"/>
        <w:left w:val="none" w:sz="0" w:space="0" w:color="auto"/>
        <w:bottom w:val="none" w:sz="0" w:space="0" w:color="auto"/>
        <w:right w:val="none" w:sz="0" w:space="0" w:color="auto"/>
      </w:divBdr>
    </w:div>
    <w:div w:id="1215194899">
      <w:bodyDiv w:val="1"/>
      <w:marLeft w:val="0"/>
      <w:marRight w:val="0"/>
      <w:marTop w:val="0"/>
      <w:marBottom w:val="0"/>
      <w:divBdr>
        <w:top w:val="none" w:sz="0" w:space="0" w:color="auto"/>
        <w:left w:val="none" w:sz="0" w:space="0" w:color="auto"/>
        <w:bottom w:val="none" w:sz="0" w:space="0" w:color="auto"/>
        <w:right w:val="none" w:sz="0" w:space="0" w:color="auto"/>
      </w:divBdr>
    </w:div>
    <w:div w:id="1272784645">
      <w:bodyDiv w:val="1"/>
      <w:marLeft w:val="0"/>
      <w:marRight w:val="0"/>
      <w:marTop w:val="0"/>
      <w:marBottom w:val="0"/>
      <w:divBdr>
        <w:top w:val="none" w:sz="0" w:space="0" w:color="auto"/>
        <w:left w:val="none" w:sz="0" w:space="0" w:color="auto"/>
        <w:bottom w:val="none" w:sz="0" w:space="0" w:color="auto"/>
        <w:right w:val="none" w:sz="0" w:space="0" w:color="auto"/>
      </w:divBdr>
      <w:divsChild>
        <w:div w:id="1899851594">
          <w:marLeft w:val="0"/>
          <w:marRight w:val="0"/>
          <w:marTop w:val="0"/>
          <w:marBottom w:val="0"/>
          <w:divBdr>
            <w:top w:val="none" w:sz="0" w:space="0" w:color="auto"/>
            <w:left w:val="none" w:sz="0" w:space="0" w:color="auto"/>
            <w:bottom w:val="none" w:sz="0" w:space="0" w:color="auto"/>
            <w:right w:val="none" w:sz="0" w:space="0" w:color="auto"/>
          </w:divBdr>
        </w:div>
        <w:div w:id="299531176">
          <w:marLeft w:val="0"/>
          <w:marRight w:val="0"/>
          <w:marTop w:val="0"/>
          <w:marBottom w:val="0"/>
          <w:divBdr>
            <w:top w:val="none" w:sz="0" w:space="0" w:color="auto"/>
            <w:left w:val="none" w:sz="0" w:space="0" w:color="auto"/>
            <w:bottom w:val="none" w:sz="0" w:space="0" w:color="auto"/>
            <w:right w:val="none" w:sz="0" w:space="0" w:color="auto"/>
          </w:divBdr>
        </w:div>
        <w:div w:id="1357803195">
          <w:marLeft w:val="0"/>
          <w:marRight w:val="0"/>
          <w:marTop w:val="0"/>
          <w:marBottom w:val="0"/>
          <w:divBdr>
            <w:top w:val="none" w:sz="0" w:space="0" w:color="auto"/>
            <w:left w:val="none" w:sz="0" w:space="0" w:color="auto"/>
            <w:bottom w:val="none" w:sz="0" w:space="0" w:color="auto"/>
            <w:right w:val="none" w:sz="0" w:space="0" w:color="auto"/>
          </w:divBdr>
        </w:div>
        <w:div w:id="1349329766">
          <w:marLeft w:val="0"/>
          <w:marRight w:val="0"/>
          <w:marTop w:val="0"/>
          <w:marBottom w:val="0"/>
          <w:divBdr>
            <w:top w:val="none" w:sz="0" w:space="0" w:color="auto"/>
            <w:left w:val="none" w:sz="0" w:space="0" w:color="auto"/>
            <w:bottom w:val="none" w:sz="0" w:space="0" w:color="auto"/>
            <w:right w:val="none" w:sz="0" w:space="0" w:color="auto"/>
          </w:divBdr>
        </w:div>
        <w:div w:id="241916024">
          <w:marLeft w:val="0"/>
          <w:marRight w:val="0"/>
          <w:marTop w:val="0"/>
          <w:marBottom w:val="0"/>
          <w:divBdr>
            <w:top w:val="none" w:sz="0" w:space="0" w:color="auto"/>
            <w:left w:val="none" w:sz="0" w:space="0" w:color="auto"/>
            <w:bottom w:val="none" w:sz="0" w:space="0" w:color="auto"/>
            <w:right w:val="none" w:sz="0" w:space="0" w:color="auto"/>
          </w:divBdr>
        </w:div>
        <w:div w:id="1949314827">
          <w:marLeft w:val="0"/>
          <w:marRight w:val="0"/>
          <w:marTop w:val="0"/>
          <w:marBottom w:val="0"/>
          <w:divBdr>
            <w:top w:val="none" w:sz="0" w:space="0" w:color="auto"/>
            <w:left w:val="none" w:sz="0" w:space="0" w:color="auto"/>
            <w:bottom w:val="none" w:sz="0" w:space="0" w:color="auto"/>
            <w:right w:val="none" w:sz="0" w:space="0" w:color="auto"/>
          </w:divBdr>
        </w:div>
        <w:div w:id="365255405">
          <w:marLeft w:val="0"/>
          <w:marRight w:val="0"/>
          <w:marTop w:val="0"/>
          <w:marBottom w:val="0"/>
          <w:divBdr>
            <w:top w:val="none" w:sz="0" w:space="0" w:color="auto"/>
            <w:left w:val="none" w:sz="0" w:space="0" w:color="auto"/>
            <w:bottom w:val="none" w:sz="0" w:space="0" w:color="auto"/>
            <w:right w:val="none" w:sz="0" w:space="0" w:color="auto"/>
          </w:divBdr>
        </w:div>
        <w:div w:id="733049514">
          <w:marLeft w:val="0"/>
          <w:marRight w:val="0"/>
          <w:marTop w:val="0"/>
          <w:marBottom w:val="0"/>
          <w:divBdr>
            <w:top w:val="none" w:sz="0" w:space="0" w:color="auto"/>
            <w:left w:val="none" w:sz="0" w:space="0" w:color="auto"/>
            <w:bottom w:val="none" w:sz="0" w:space="0" w:color="auto"/>
            <w:right w:val="none" w:sz="0" w:space="0" w:color="auto"/>
          </w:divBdr>
        </w:div>
        <w:div w:id="2075663218">
          <w:marLeft w:val="0"/>
          <w:marRight w:val="0"/>
          <w:marTop w:val="0"/>
          <w:marBottom w:val="0"/>
          <w:divBdr>
            <w:top w:val="none" w:sz="0" w:space="0" w:color="auto"/>
            <w:left w:val="none" w:sz="0" w:space="0" w:color="auto"/>
            <w:bottom w:val="none" w:sz="0" w:space="0" w:color="auto"/>
            <w:right w:val="none" w:sz="0" w:space="0" w:color="auto"/>
          </w:divBdr>
        </w:div>
        <w:div w:id="304816629">
          <w:marLeft w:val="0"/>
          <w:marRight w:val="0"/>
          <w:marTop w:val="0"/>
          <w:marBottom w:val="0"/>
          <w:divBdr>
            <w:top w:val="none" w:sz="0" w:space="0" w:color="auto"/>
            <w:left w:val="none" w:sz="0" w:space="0" w:color="auto"/>
            <w:bottom w:val="none" w:sz="0" w:space="0" w:color="auto"/>
            <w:right w:val="none" w:sz="0" w:space="0" w:color="auto"/>
          </w:divBdr>
        </w:div>
        <w:div w:id="698044733">
          <w:marLeft w:val="0"/>
          <w:marRight w:val="0"/>
          <w:marTop w:val="0"/>
          <w:marBottom w:val="0"/>
          <w:divBdr>
            <w:top w:val="none" w:sz="0" w:space="0" w:color="auto"/>
            <w:left w:val="none" w:sz="0" w:space="0" w:color="auto"/>
            <w:bottom w:val="none" w:sz="0" w:space="0" w:color="auto"/>
            <w:right w:val="none" w:sz="0" w:space="0" w:color="auto"/>
          </w:divBdr>
        </w:div>
        <w:div w:id="502598145">
          <w:marLeft w:val="0"/>
          <w:marRight w:val="0"/>
          <w:marTop w:val="0"/>
          <w:marBottom w:val="0"/>
          <w:divBdr>
            <w:top w:val="none" w:sz="0" w:space="0" w:color="auto"/>
            <w:left w:val="none" w:sz="0" w:space="0" w:color="auto"/>
            <w:bottom w:val="none" w:sz="0" w:space="0" w:color="auto"/>
            <w:right w:val="none" w:sz="0" w:space="0" w:color="auto"/>
          </w:divBdr>
        </w:div>
        <w:div w:id="1498688296">
          <w:marLeft w:val="0"/>
          <w:marRight w:val="0"/>
          <w:marTop w:val="0"/>
          <w:marBottom w:val="0"/>
          <w:divBdr>
            <w:top w:val="none" w:sz="0" w:space="0" w:color="auto"/>
            <w:left w:val="none" w:sz="0" w:space="0" w:color="auto"/>
            <w:bottom w:val="none" w:sz="0" w:space="0" w:color="auto"/>
            <w:right w:val="none" w:sz="0" w:space="0" w:color="auto"/>
          </w:divBdr>
        </w:div>
        <w:div w:id="1101491211">
          <w:marLeft w:val="0"/>
          <w:marRight w:val="0"/>
          <w:marTop w:val="0"/>
          <w:marBottom w:val="0"/>
          <w:divBdr>
            <w:top w:val="none" w:sz="0" w:space="0" w:color="auto"/>
            <w:left w:val="none" w:sz="0" w:space="0" w:color="auto"/>
            <w:bottom w:val="none" w:sz="0" w:space="0" w:color="auto"/>
            <w:right w:val="none" w:sz="0" w:space="0" w:color="auto"/>
          </w:divBdr>
        </w:div>
        <w:div w:id="172452200">
          <w:marLeft w:val="0"/>
          <w:marRight w:val="0"/>
          <w:marTop w:val="0"/>
          <w:marBottom w:val="0"/>
          <w:divBdr>
            <w:top w:val="none" w:sz="0" w:space="0" w:color="auto"/>
            <w:left w:val="none" w:sz="0" w:space="0" w:color="auto"/>
            <w:bottom w:val="none" w:sz="0" w:space="0" w:color="auto"/>
            <w:right w:val="none" w:sz="0" w:space="0" w:color="auto"/>
          </w:divBdr>
        </w:div>
        <w:div w:id="186989102">
          <w:marLeft w:val="0"/>
          <w:marRight w:val="0"/>
          <w:marTop w:val="0"/>
          <w:marBottom w:val="0"/>
          <w:divBdr>
            <w:top w:val="none" w:sz="0" w:space="0" w:color="auto"/>
            <w:left w:val="none" w:sz="0" w:space="0" w:color="auto"/>
            <w:bottom w:val="none" w:sz="0" w:space="0" w:color="auto"/>
            <w:right w:val="none" w:sz="0" w:space="0" w:color="auto"/>
          </w:divBdr>
        </w:div>
        <w:div w:id="1315334806">
          <w:marLeft w:val="0"/>
          <w:marRight w:val="0"/>
          <w:marTop w:val="0"/>
          <w:marBottom w:val="0"/>
          <w:divBdr>
            <w:top w:val="none" w:sz="0" w:space="0" w:color="auto"/>
            <w:left w:val="none" w:sz="0" w:space="0" w:color="auto"/>
            <w:bottom w:val="none" w:sz="0" w:space="0" w:color="auto"/>
            <w:right w:val="none" w:sz="0" w:space="0" w:color="auto"/>
          </w:divBdr>
        </w:div>
        <w:div w:id="10689229">
          <w:marLeft w:val="0"/>
          <w:marRight w:val="0"/>
          <w:marTop w:val="0"/>
          <w:marBottom w:val="0"/>
          <w:divBdr>
            <w:top w:val="none" w:sz="0" w:space="0" w:color="auto"/>
            <w:left w:val="none" w:sz="0" w:space="0" w:color="auto"/>
            <w:bottom w:val="none" w:sz="0" w:space="0" w:color="auto"/>
            <w:right w:val="none" w:sz="0" w:space="0" w:color="auto"/>
          </w:divBdr>
        </w:div>
        <w:div w:id="732893802">
          <w:marLeft w:val="0"/>
          <w:marRight w:val="0"/>
          <w:marTop w:val="0"/>
          <w:marBottom w:val="0"/>
          <w:divBdr>
            <w:top w:val="none" w:sz="0" w:space="0" w:color="auto"/>
            <w:left w:val="none" w:sz="0" w:space="0" w:color="auto"/>
            <w:bottom w:val="none" w:sz="0" w:space="0" w:color="auto"/>
            <w:right w:val="none" w:sz="0" w:space="0" w:color="auto"/>
          </w:divBdr>
        </w:div>
        <w:div w:id="905065049">
          <w:marLeft w:val="0"/>
          <w:marRight w:val="0"/>
          <w:marTop w:val="0"/>
          <w:marBottom w:val="0"/>
          <w:divBdr>
            <w:top w:val="none" w:sz="0" w:space="0" w:color="auto"/>
            <w:left w:val="none" w:sz="0" w:space="0" w:color="auto"/>
            <w:bottom w:val="none" w:sz="0" w:space="0" w:color="auto"/>
            <w:right w:val="none" w:sz="0" w:space="0" w:color="auto"/>
          </w:divBdr>
        </w:div>
        <w:div w:id="684751051">
          <w:marLeft w:val="0"/>
          <w:marRight w:val="0"/>
          <w:marTop w:val="0"/>
          <w:marBottom w:val="0"/>
          <w:divBdr>
            <w:top w:val="none" w:sz="0" w:space="0" w:color="auto"/>
            <w:left w:val="none" w:sz="0" w:space="0" w:color="auto"/>
            <w:bottom w:val="none" w:sz="0" w:space="0" w:color="auto"/>
            <w:right w:val="none" w:sz="0" w:space="0" w:color="auto"/>
          </w:divBdr>
        </w:div>
        <w:div w:id="834106553">
          <w:marLeft w:val="0"/>
          <w:marRight w:val="0"/>
          <w:marTop w:val="0"/>
          <w:marBottom w:val="0"/>
          <w:divBdr>
            <w:top w:val="none" w:sz="0" w:space="0" w:color="auto"/>
            <w:left w:val="none" w:sz="0" w:space="0" w:color="auto"/>
            <w:bottom w:val="none" w:sz="0" w:space="0" w:color="auto"/>
            <w:right w:val="none" w:sz="0" w:space="0" w:color="auto"/>
          </w:divBdr>
        </w:div>
        <w:div w:id="2051226768">
          <w:marLeft w:val="0"/>
          <w:marRight w:val="0"/>
          <w:marTop w:val="0"/>
          <w:marBottom w:val="0"/>
          <w:divBdr>
            <w:top w:val="none" w:sz="0" w:space="0" w:color="auto"/>
            <w:left w:val="none" w:sz="0" w:space="0" w:color="auto"/>
            <w:bottom w:val="none" w:sz="0" w:space="0" w:color="auto"/>
            <w:right w:val="none" w:sz="0" w:space="0" w:color="auto"/>
          </w:divBdr>
        </w:div>
        <w:div w:id="82344494">
          <w:marLeft w:val="0"/>
          <w:marRight w:val="0"/>
          <w:marTop w:val="0"/>
          <w:marBottom w:val="0"/>
          <w:divBdr>
            <w:top w:val="none" w:sz="0" w:space="0" w:color="auto"/>
            <w:left w:val="none" w:sz="0" w:space="0" w:color="auto"/>
            <w:bottom w:val="none" w:sz="0" w:space="0" w:color="auto"/>
            <w:right w:val="none" w:sz="0" w:space="0" w:color="auto"/>
          </w:divBdr>
        </w:div>
        <w:div w:id="1368331917">
          <w:marLeft w:val="0"/>
          <w:marRight w:val="0"/>
          <w:marTop w:val="0"/>
          <w:marBottom w:val="0"/>
          <w:divBdr>
            <w:top w:val="none" w:sz="0" w:space="0" w:color="auto"/>
            <w:left w:val="none" w:sz="0" w:space="0" w:color="auto"/>
            <w:bottom w:val="none" w:sz="0" w:space="0" w:color="auto"/>
            <w:right w:val="none" w:sz="0" w:space="0" w:color="auto"/>
          </w:divBdr>
        </w:div>
        <w:div w:id="473566644">
          <w:marLeft w:val="0"/>
          <w:marRight w:val="0"/>
          <w:marTop w:val="0"/>
          <w:marBottom w:val="0"/>
          <w:divBdr>
            <w:top w:val="none" w:sz="0" w:space="0" w:color="auto"/>
            <w:left w:val="none" w:sz="0" w:space="0" w:color="auto"/>
            <w:bottom w:val="none" w:sz="0" w:space="0" w:color="auto"/>
            <w:right w:val="none" w:sz="0" w:space="0" w:color="auto"/>
          </w:divBdr>
        </w:div>
        <w:div w:id="1375155376">
          <w:marLeft w:val="0"/>
          <w:marRight w:val="0"/>
          <w:marTop w:val="0"/>
          <w:marBottom w:val="0"/>
          <w:divBdr>
            <w:top w:val="none" w:sz="0" w:space="0" w:color="auto"/>
            <w:left w:val="none" w:sz="0" w:space="0" w:color="auto"/>
            <w:bottom w:val="none" w:sz="0" w:space="0" w:color="auto"/>
            <w:right w:val="none" w:sz="0" w:space="0" w:color="auto"/>
          </w:divBdr>
        </w:div>
        <w:div w:id="1776442489">
          <w:marLeft w:val="0"/>
          <w:marRight w:val="0"/>
          <w:marTop w:val="0"/>
          <w:marBottom w:val="0"/>
          <w:divBdr>
            <w:top w:val="none" w:sz="0" w:space="0" w:color="auto"/>
            <w:left w:val="none" w:sz="0" w:space="0" w:color="auto"/>
            <w:bottom w:val="none" w:sz="0" w:space="0" w:color="auto"/>
            <w:right w:val="none" w:sz="0" w:space="0" w:color="auto"/>
          </w:divBdr>
        </w:div>
        <w:div w:id="1927104392">
          <w:marLeft w:val="0"/>
          <w:marRight w:val="0"/>
          <w:marTop w:val="0"/>
          <w:marBottom w:val="0"/>
          <w:divBdr>
            <w:top w:val="none" w:sz="0" w:space="0" w:color="auto"/>
            <w:left w:val="none" w:sz="0" w:space="0" w:color="auto"/>
            <w:bottom w:val="none" w:sz="0" w:space="0" w:color="auto"/>
            <w:right w:val="none" w:sz="0" w:space="0" w:color="auto"/>
          </w:divBdr>
        </w:div>
      </w:divsChild>
    </w:div>
    <w:div w:id="1280524211">
      <w:bodyDiv w:val="1"/>
      <w:marLeft w:val="0"/>
      <w:marRight w:val="0"/>
      <w:marTop w:val="0"/>
      <w:marBottom w:val="0"/>
      <w:divBdr>
        <w:top w:val="none" w:sz="0" w:space="0" w:color="auto"/>
        <w:left w:val="none" w:sz="0" w:space="0" w:color="auto"/>
        <w:bottom w:val="none" w:sz="0" w:space="0" w:color="auto"/>
        <w:right w:val="none" w:sz="0" w:space="0" w:color="auto"/>
      </w:divBdr>
      <w:divsChild>
        <w:div w:id="1834953186">
          <w:marLeft w:val="0"/>
          <w:marRight w:val="0"/>
          <w:marTop w:val="0"/>
          <w:marBottom w:val="0"/>
          <w:divBdr>
            <w:top w:val="none" w:sz="0" w:space="0" w:color="auto"/>
            <w:left w:val="none" w:sz="0" w:space="0" w:color="auto"/>
            <w:bottom w:val="none" w:sz="0" w:space="0" w:color="auto"/>
            <w:right w:val="none" w:sz="0" w:space="0" w:color="auto"/>
          </w:divBdr>
        </w:div>
        <w:div w:id="1180267683">
          <w:marLeft w:val="0"/>
          <w:marRight w:val="0"/>
          <w:marTop w:val="0"/>
          <w:marBottom w:val="0"/>
          <w:divBdr>
            <w:top w:val="none" w:sz="0" w:space="0" w:color="auto"/>
            <w:left w:val="none" w:sz="0" w:space="0" w:color="auto"/>
            <w:bottom w:val="none" w:sz="0" w:space="0" w:color="auto"/>
            <w:right w:val="none" w:sz="0" w:space="0" w:color="auto"/>
          </w:divBdr>
        </w:div>
        <w:div w:id="1303779138">
          <w:marLeft w:val="0"/>
          <w:marRight w:val="0"/>
          <w:marTop w:val="0"/>
          <w:marBottom w:val="0"/>
          <w:divBdr>
            <w:top w:val="none" w:sz="0" w:space="0" w:color="auto"/>
            <w:left w:val="none" w:sz="0" w:space="0" w:color="auto"/>
            <w:bottom w:val="none" w:sz="0" w:space="0" w:color="auto"/>
            <w:right w:val="none" w:sz="0" w:space="0" w:color="auto"/>
          </w:divBdr>
        </w:div>
      </w:divsChild>
    </w:div>
    <w:div w:id="1407217058">
      <w:bodyDiv w:val="1"/>
      <w:marLeft w:val="0"/>
      <w:marRight w:val="0"/>
      <w:marTop w:val="0"/>
      <w:marBottom w:val="0"/>
      <w:divBdr>
        <w:top w:val="none" w:sz="0" w:space="0" w:color="auto"/>
        <w:left w:val="none" w:sz="0" w:space="0" w:color="auto"/>
        <w:bottom w:val="none" w:sz="0" w:space="0" w:color="auto"/>
        <w:right w:val="none" w:sz="0" w:space="0" w:color="auto"/>
      </w:divBdr>
    </w:div>
    <w:div w:id="1646427350">
      <w:bodyDiv w:val="1"/>
      <w:marLeft w:val="0"/>
      <w:marRight w:val="0"/>
      <w:marTop w:val="0"/>
      <w:marBottom w:val="0"/>
      <w:divBdr>
        <w:top w:val="none" w:sz="0" w:space="0" w:color="auto"/>
        <w:left w:val="none" w:sz="0" w:space="0" w:color="auto"/>
        <w:bottom w:val="none" w:sz="0" w:space="0" w:color="auto"/>
        <w:right w:val="none" w:sz="0" w:space="0" w:color="auto"/>
      </w:divBdr>
      <w:divsChild>
        <w:div w:id="746533167">
          <w:marLeft w:val="0"/>
          <w:marRight w:val="0"/>
          <w:marTop w:val="0"/>
          <w:marBottom w:val="0"/>
          <w:divBdr>
            <w:top w:val="none" w:sz="0" w:space="0" w:color="auto"/>
            <w:left w:val="none" w:sz="0" w:space="0" w:color="auto"/>
            <w:bottom w:val="none" w:sz="0" w:space="0" w:color="auto"/>
            <w:right w:val="none" w:sz="0" w:space="0" w:color="auto"/>
          </w:divBdr>
        </w:div>
        <w:div w:id="1817379088">
          <w:marLeft w:val="0"/>
          <w:marRight w:val="0"/>
          <w:marTop w:val="0"/>
          <w:marBottom w:val="0"/>
          <w:divBdr>
            <w:top w:val="none" w:sz="0" w:space="0" w:color="auto"/>
            <w:left w:val="none" w:sz="0" w:space="0" w:color="auto"/>
            <w:bottom w:val="none" w:sz="0" w:space="0" w:color="auto"/>
            <w:right w:val="none" w:sz="0" w:space="0" w:color="auto"/>
          </w:divBdr>
        </w:div>
        <w:div w:id="1473406378">
          <w:marLeft w:val="0"/>
          <w:marRight w:val="0"/>
          <w:marTop w:val="0"/>
          <w:marBottom w:val="0"/>
          <w:divBdr>
            <w:top w:val="none" w:sz="0" w:space="0" w:color="auto"/>
            <w:left w:val="none" w:sz="0" w:space="0" w:color="auto"/>
            <w:bottom w:val="none" w:sz="0" w:space="0" w:color="auto"/>
            <w:right w:val="none" w:sz="0" w:space="0" w:color="auto"/>
          </w:divBdr>
        </w:div>
      </w:divsChild>
    </w:div>
    <w:div w:id="1737052437">
      <w:bodyDiv w:val="1"/>
      <w:marLeft w:val="0"/>
      <w:marRight w:val="0"/>
      <w:marTop w:val="0"/>
      <w:marBottom w:val="0"/>
      <w:divBdr>
        <w:top w:val="none" w:sz="0" w:space="0" w:color="auto"/>
        <w:left w:val="none" w:sz="0" w:space="0" w:color="auto"/>
        <w:bottom w:val="none" w:sz="0" w:space="0" w:color="auto"/>
        <w:right w:val="none" w:sz="0" w:space="0" w:color="auto"/>
      </w:divBdr>
    </w:div>
    <w:div w:id="1738894032">
      <w:bodyDiv w:val="1"/>
      <w:marLeft w:val="0"/>
      <w:marRight w:val="0"/>
      <w:marTop w:val="0"/>
      <w:marBottom w:val="0"/>
      <w:divBdr>
        <w:top w:val="none" w:sz="0" w:space="0" w:color="auto"/>
        <w:left w:val="none" w:sz="0" w:space="0" w:color="auto"/>
        <w:bottom w:val="none" w:sz="0" w:space="0" w:color="auto"/>
        <w:right w:val="none" w:sz="0" w:space="0" w:color="auto"/>
      </w:divBdr>
    </w:div>
    <w:div w:id="1975476090">
      <w:bodyDiv w:val="1"/>
      <w:marLeft w:val="0"/>
      <w:marRight w:val="0"/>
      <w:marTop w:val="0"/>
      <w:marBottom w:val="0"/>
      <w:divBdr>
        <w:top w:val="none" w:sz="0" w:space="0" w:color="auto"/>
        <w:left w:val="none" w:sz="0" w:space="0" w:color="auto"/>
        <w:bottom w:val="none" w:sz="0" w:space="0" w:color="auto"/>
        <w:right w:val="none" w:sz="0" w:space="0" w:color="auto"/>
      </w:divBdr>
    </w:div>
    <w:div w:id="1980644879">
      <w:bodyDiv w:val="1"/>
      <w:marLeft w:val="0"/>
      <w:marRight w:val="0"/>
      <w:marTop w:val="0"/>
      <w:marBottom w:val="0"/>
      <w:divBdr>
        <w:top w:val="none" w:sz="0" w:space="0" w:color="auto"/>
        <w:left w:val="none" w:sz="0" w:space="0" w:color="auto"/>
        <w:bottom w:val="none" w:sz="0" w:space="0" w:color="auto"/>
        <w:right w:val="none" w:sz="0" w:space="0" w:color="auto"/>
      </w:divBdr>
    </w:div>
    <w:div w:id="2059432838">
      <w:bodyDiv w:val="1"/>
      <w:marLeft w:val="0"/>
      <w:marRight w:val="0"/>
      <w:marTop w:val="0"/>
      <w:marBottom w:val="0"/>
      <w:divBdr>
        <w:top w:val="none" w:sz="0" w:space="0" w:color="auto"/>
        <w:left w:val="none" w:sz="0" w:space="0" w:color="auto"/>
        <w:bottom w:val="none" w:sz="0" w:space="0" w:color="auto"/>
        <w:right w:val="none" w:sz="0" w:space="0" w:color="auto"/>
      </w:divBdr>
    </w:div>
    <w:div w:id="2085249878">
      <w:bodyDiv w:val="1"/>
      <w:marLeft w:val="0"/>
      <w:marRight w:val="0"/>
      <w:marTop w:val="0"/>
      <w:marBottom w:val="0"/>
      <w:divBdr>
        <w:top w:val="none" w:sz="0" w:space="0" w:color="auto"/>
        <w:left w:val="none" w:sz="0" w:space="0" w:color="auto"/>
        <w:bottom w:val="none" w:sz="0" w:space="0" w:color="auto"/>
        <w:right w:val="none" w:sz="0" w:space="0" w:color="auto"/>
      </w:divBdr>
    </w:div>
    <w:div w:id="213714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600BC6C-F768-4FAC-AA9A-07E940DC4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St John of God Hospitaller Services</vt:lpstr>
    </vt:vector>
  </TitlesOfParts>
  <Company>sjog</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John of God Hospitaller Services</dc:title>
  <dc:creator>McCaulK</dc:creator>
  <cp:lastModifiedBy>Rossa Gallagher</cp:lastModifiedBy>
  <cp:revision>7</cp:revision>
  <cp:lastPrinted>2024-10-16T14:41:00Z</cp:lastPrinted>
  <dcterms:created xsi:type="dcterms:W3CDTF">2026-06-11T13:17:00Z</dcterms:created>
  <dcterms:modified xsi:type="dcterms:W3CDTF">2026-06-12T09:50:00Z</dcterms:modified>
</cp:coreProperties>
</file>