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823B" w14:textId="5F494574" w:rsidR="009F5AD3" w:rsidRPr="000345BD" w:rsidRDefault="00F164CF" w:rsidP="00281AF4">
      <w:pPr>
        <w:pStyle w:val="NoSpacing"/>
        <w:jc w:val="center"/>
        <w:rPr>
          <w:b/>
          <w:sz w:val="22"/>
          <w:lang w:val="en-GB" w:eastAsia="zh-CN"/>
        </w:rPr>
      </w:pPr>
      <w:r w:rsidRPr="000345BD">
        <w:rPr>
          <w:b/>
          <w:sz w:val="22"/>
          <w:lang w:val="en-GB" w:eastAsia="zh-CN"/>
        </w:rPr>
        <w:t>Candidate Information Document</w:t>
      </w:r>
    </w:p>
    <w:p w14:paraId="18FA4E55" w14:textId="77777777" w:rsidR="00FD0867" w:rsidRPr="00FD0867" w:rsidRDefault="00FD0867" w:rsidP="00281AF4">
      <w:pPr>
        <w:pStyle w:val="NoSpacing"/>
        <w:jc w:val="center"/>
        <w:rPr>
          <w:sz w:val="22"/>
          <w:lang w:val="en-GB" w:eastAsia="zh-CN"/>
        </w:rPr>
      </w:pPr>
    </w:p>
    <w:p w14:paraId="0824A605" w14:textId="77777777" w:rsidR="00FF041B" w:rsidRPr="00FF041B" w:rsidRDefault="00FF041B" w:rsidP="00FF041B">
      <w:pPr>
        <w:tabs>
          <w:tab w:val="left" w:pos="1418"/>
        </w:tabs>
        <w:jc w:val="center"/>
        <w:rPr>
          <w:rFonts w:cs="Arial"/>
          <w:b/>
          <w:bCs/>
          <w:sz w:val="22"/>
        </w:rPr>
      </w:pPr>
      <w:r w:rsidRPr="00FF041B">
        <w:rPr>
          <w:rFonts w:cs="Arial"/>
          <w:b/>
          <w:bCs/>
          <w:sz w:val="22"/>
        </w:rPr>
        <w:t>Social Care Leader in Disability Day/Training Services</w:t>
      </w:r>
    </w:p>
    <w:p w14:paraId="0101BF93" w14:textId="77777777" w:rsidR="00FF041B" w:rsidRPr="00FF041B" w:rsidRDefault="00FF041B" w:rsidP="00FF041B">
      <w:pPr>
        <w:tabs>
          <w:tab w:val="left" w:pos="1418"/>
        </w:tabs>
        <w:jc w:val="center"/>
        <w:rPr>
          <w:rFonts w:cs="Arial"/>
          <w:b/>
          <w:bCs/>
          <w:sz w:val="22"/>
        </w:rPr>
      </w:pPr>
      <w:r w:rsidRPr="00FF041B">
        <w:rPr>
          <w:rFonts w:cs="Arial"/>
          <w:b/>
          <w:bCs/>
          <w:sz w:val="22"/>
        </w:rPr>
        <w:t xml:space="preserve"> </w:t>
      </w:r>
      <w:proofErr w:type="spellStart"/>
      <w:r w:rsidRPr="00FF041B">
        <w:rPr>
          <w:rFonts w:cs="Arial"/>
          <w:b/>
          <w:bCs/>
          <w:sz w:val="22"/>
        </w:rPr>
        <w:t>Ceannaire</w:t>
      </w:r>
      <w:proofErr w:type="spellEnd"/>
      <w:r w:rsidRPr="00FF041B">
        <w:rPr>
          <w:rFonts w:cs="Arial"/>
          <w:b/>
          <w:bCs/>
          <w:sz w:val="22"/>
        </w:rPr>
        <w:t xml:space="preserve"> </w:t>
      </w:r>
      <w:proofErr w:type="gramStart"/>
      <w:r w:rsidRPr="00FF041B">
        <w:rPr>
          <w:rFonts w:cs="Arial"/>
          <w:b/>
          <w:bCs/>
          <w:sz w:val="22"/>
        </w:rPr>
        <w:t>an</w:t>
      </w:r>
      <w:proofErr w:type="gramEnd"/>
      <w:r w:rsidRPr="00FF041B">
        <w:rPr>
          <w:rFonts w:cs="Arial"/>
          <w:b/>
          <w:bCs/>
          <w:sz w:val="22"/>
        </w:rPr>
        <w:t xml:space="preserve"> </w:t>
      </w:r>
      <w:proofErr w:type="spellStart"/>
      <w:r w:rsidRPr="00FF041B">
        <w:rPr>
          <w:rFonts w:cs="Arial"/>
          <w:b/>
          <w:bCs/>
          <w:sz w:val="22"/>
        </w:rPr>
        <w:t>Chúraim</w:t>
      </w:r>
      <w:proofErr w:type="spellEnd"/>
      <w:r w:rsidRPr="00FF041B">
        <w:rPr>
          <w:rFonts w:cs="Arial"/>
          <w:b/>
          <w:bCs/>
          <w:sz w:val="22"/>
        </w:rPr>
        <w:t xml:space="preserve"> </w:t>
      </w:r>
      <w:proofErr w:type="spellStart"/>
      <w:r w:rsidRPr="00FF041B">
        <w:rPr>
          <w:rFonts w:cs="Arial"/>
          <w:b/>
          <w:bCs/>
          <w:sz w:val="22"/>
        </w:rPr>
        <w:t>Shóisialta</w:t>
      </w:r>
      <w:proofErr w:type="spellEnd"/>
      <w:r w:rsidRPr="00FF041B">
        <w:rPr>
          <w:rFonts w:cs="Arial"/>
          <w:b/>
          <w:bCs/>
          <w:sz w:val="22"/>
        </w:rPr>
        <w:t xml:space="preserve"> HSEMW 26.123 </w:t>
      </w:r>
    </w:p>
    <w:p w14:paraId="4EA75253" w14:textId="574D4F37" w:rsidR="006714F3" w:rsidRPr="0060424C" w:rsidRDefault="00115100" w:rsidP="00115100">
      <w:pPr>
        <w:ind w:left="-1260"/>
        <w:jc w:val="center"/>
        <w:rPr>
          <w:lang w:val="en-GB" w:eastAsia="zh-CN"/>
        </w:rPr>
      </w:pPr>
      <w:r>
        <w:rPr>
          <w:rFonts w:cs="Arial"/>
          <w:b/>
        </w:rPr>
        <w:t xml:space="preserve">                                                                                                         </w:t>
      </w:r>
    </w:p>
    <w:p w14:paraId="4123DF8E" w14:textId="07A7987B" w:rsidR="00AC55C8" w:rsidRPr="00CD173C" w:rsidRDefault="00AC55C8" w:rsidP="00436CA9">
      <w:pPr>
        <w:spacing w:after="120" w:line="360" w:lineRule="auto"/>
        <w:rPr>
          <w:rFonts w:eastAsia="Times New Roman" w:cs="Arial"/>
          <w:iCs/>
          <w:sz w:val="22"/>
          <w:lang w:eastAsia="en-IE"/>
        </w:rPr>
      </w:pPr>
      <w:r w:rsidRPr="00CD173C">
        <w:rPr>
          <w:rFonts w:eastAsia="Times New Roman" w:cs="Arial"/>
          <w:sz w:val="22"/>
          <w:lang w:eastAsia="en-IE"/>
        </w:rPr>
        <w:t>Thank you for your interest in this role</w:t>
      </w:r>
      <w:r w:rsidR="00FD0867">
        <w:rPr>
          <w:rFonts w:eastAsia="Times New Roman" w:cs="Arial"/>
          <w:sz w:val="22"/>
          <w:lang w:eastAsia="en-IE"/>
        </w:rPr>
        <w:t>.</w:t>
      </w:r>
    </w:p>
    <w:p w14:paraId="0825278F" w14:textId="7957DBF1" w:rsidR="00AC55C8" w:rsidRPr="00CD173C" w:rsidRDefault="00AC55C8" w:rsidP="00436CA9">
      <w:pPr>
        <w:spacing w:after="120" w:line="360" w:lineRule="auto"/>
        <w:rPr>
          <w:rFonts w:eastAsia="Times New Roman" w:cs="Arial"/>
          <w:sz w:val="22"/>
          <w:lang w:eastAsia="en-IE"/>
        </w:rPr>
      </w:pPr>
      <w:r w:rsidRPr="00CD173C">
        <w:rPr>
          <w:rFonts w:eastAsia="Times New Roman" w:cs="Arial"/>
          <w:sz w:val="22"/>
          <w:lang w:eastAsia="en-IE"/>
        </w:rPr>
        <w:t xml:space="preserve">This document </w:t>
      </w:r>
      <w:r w:rsidR="0018385F" w:rsidRPr="00CD173C">
        <w:rPr>
          <w:rFonts w:eastAsia="Times New Roman" w:cs="Arial"/>
          <w:sz w:val="22"/>
          <w:lang w:eastAsia="en-IE"/>
        </w:rPr>
        <w:t>provides information on the recruitment and selection process</w:t>
      </w:r>
      <w:r w:rsidR="00A17AF3" w:rsidRPr="00CD173C">
        <w:rPr>
          <w:rFonts w:eastAsia="Times New Roman" w:cs="Arial"/>
          <w:sz w:val="22"/>
          <w:lang w:eastAsia="en-IE"/>
        </w:rPr>
        <w:t xml:space="preserve">. </w:t>
      </w:r>
      <w:r w:rsidR="006F643E" w:rsidRPr="00CD173C">
        <w:rPr>
          <w:rFonts w:eastAsia="Times New Roman" w:cs="Arial"/>
          <w:sz w:val="22"/>
          <w:lang w:eastAsia="en-IE"/>
        </w:rPr>
        <w:t>We</w:t>
      </w:r>
      <w:r w:rsidRPr="00CD173C">
        <w:rPr>
          <w:rFonts w:eastAsia="Times New Roman" w:cs="Arial"/>
          <w:sz w:val="22"/>
          <w:lang w:eastAsia="en-IE"/>
        </w:rPr>
        <w:t xml:space="preserve"> recommend that you read this document before submitting </w:t>
      </w:r>
      <w:r w:rsidR="0018385F" w:rsidRPr="00CD173C">
        <w:rPr>
          <w:rFonts w:eastAsia="Times New Roman" w:cs="Arial"/>
          <w:sz w:val="22"/>
          <w:lang w:eastAsia="en-IE"/>
        </w:rPr>
        <w:t xml:space="preserve">your </w:t>
      </w:r>
      <w:r w:rsidRPr="00CD173C">
        <w:rPr>
          <w:rFonts w:eastAsia="Times New Roman" w:cs="Arial"/>
          <w:sz w:val="22"/>
          <w:lang w:eastAsia="en-IE"/>
        </w:rPr>
        <w:t xml:space="preserve">application. </w:t>
      </w:r>
    </w:p>
    <w:p w14:paraId="265F3954" w14:textId="2FF73CDD" w:rsidR="009F5AD3" w:rsidRPr="00CD173C" w:rsidRDefault="00DC4F7F" w:rsidP="009F5AD3">
      <w:pPr>
        <w:pStyle w:val="Heading1"/>
        <w:rPr>
          <w:rFonts w:eastAsia="Times New Roman" w:cs="Arial"/>
          <w:b w:val="0"/>
          <w:color w:val="000000" w:themeColor="text1"/>
          <w:sz w:val="22"/>
          <w:szCs w:val="22"/>
          <w:lang w:val="en-GB" w:eastAsia="zh-CN"/>
        </w:rPr>
      </w:pPr>
      <w:bookmarkStart w:id="0" w:name="_Toc231380022"/>
      <w:r w:rsidRPr="00CD173C">
        <w:rPr>
          <w:rFonts w:eastAsia="Times New Roman" w:cs="Arial"/>
          <w:b w:val="0"/>
          <w:color w:val="000000" w:themeColor="text1"/>
          <w:sz w:val="22"/>
          <w:szCs w:val="22"/>
          <w:lang w:val="en-GB" w:eastAsia="zh-CN"/>
        </w:rPr>
        <w:t>The HR / Recruitment Team Contact details:</w:t>
      </w:r>
      <w:bookmarkEnd w:id="0"/>
      <w:r w:rsidRPr="00CD173C">
        <w:rPr>
          <w:rFonts w:eastAsia="Times New Roman" w:cs="Arial"/>
          <w:b w:val="0"/>
          <w:color w:val="000000" w:themeColor="text1"/>
          <w:sz w:val="22"/>
          <w:szCs w:val="22"/>
          <w:lang w:val="en-GB" w:eastAsia="zh-CN"/>
        </w:rPr>
        <w:t xml:space="preserve"> </w:t>
      </w:r>
    </w:p>
    <w:p w14:paraId="132FF703" w14:textId="33A1C33F" w:rsidR="009F5AD3" w:rsidRPr="00CD173C" w:rsidRDefault="00CB6483" w:rsidP="00994D82">
      <w:pPr>
        <w:pStyle w:val="NormalWeb"/>
        <w:numPr>
          <w:ilvl w:val="0"/>
          <w:numId w:val="6"/>
        </w:numPr>
        <w:spacing w:after="120" w:line="360" w:lineRule="auto"/>
        <w:ind w:left="357" w:hanging="357"/>
        <w:textAlignment w:val="baseline"/>
        <w:rPr>
          <w:rFonts w:ascii="Arial" w:hAnsi="Arial" w:cs="Arial"/>
          <w:sz w:val="22"/>
          <w:szCs w:val="22"/>
        </w:rPr>
      </w:pPr>
      <w:r w:rsidRPr="00CD173C">
        <w:rPr>
          <w:rFonts w:ascii="Arial" w:eastAsia="Times New Roman" w:hAnsi="Arial" w:cs="Arial"/>
          <w:sz w:val="22"/>
          <w:szCs w:val="22"/>
        </w:rPr>
        <w:t>For any queries regarding the Recruitment process please contact</w:t>
      </w:r>
      <w:r w:rsidR="009F5AD3" w:rsidRPr="00CD173C">
        <w:rPr>
          <w:rFonts w:ascii="Arial" w:eastAsia="Times New Roman" w:hAnsi="Arial" w:cs="Arial"/>
          <w:sz w:val="22"/>
          <w:szCs w:val="22"/>
        </w:rPr>
        <w:t xml:space="preserve"> </w:t>
      </w:r>
      <w:r w:rsidR="00B23C5D">
        <w:rPr>
          <w:rFonts w:ascii="Arial" w:eastAsia="Times New Roman" w:hAnsi="Arial" w:cs="Arial"/>
          <w:sz w:val="22"/>
          <w:szCs w:val="22"/>
        </w:rPr>
        <w:t xml:space="preserve">Valeria Mannu </w:t>
      </w:r>
      <w:bookmarkStart w:id="1" w:name="_GoBack"/>
      <w:r w:rsidR="009F5AD3" w:rsidRPr="00CD173C">
        <w:rPr>
          <w:rFonts w:ascii="Arial" w:eastAsia="Times New Roman" w:hAnsi="Arial" w:cs="Arial"/>
          <w:sz w:val="22"/>
          <w:szCs w:val="22"/>
        </w:rPr>
        <w:t xml:space="preserve">Human Resource Department, Email Address: </w:t>
      </w:r>
      <w:hyperlink r:id="rId8" w:history="1">
        <w:r w:rsidR="006714F3" w:rsidRPr="004118D3">
          <w:rPr>
            <w:rStyle w:val="Hyperlink"/>
            <w:rFonts w:ascii="Arial" w:eastAsia="Times New Roman" w:hAnsi="Arial" w:cs="Arial"/>
            <w:sz w:val="22"/>
            <w:szCs w:val="22"/>
          </w:rPr>
          <w:t>valeria.mannuwhelan@hse.ie</w:t>
        </w:r>
      </w:hyperlink>
      <w:r w:rsidR="006714F3">
        <w:rPr>
          <w:rFonts w:ascii="Arial" w:eastAsia="Times New Roman" w:hAnsi="Arial" w:cs="Arial"/>
          <w:sz w:val="22"/>
          <w:szCs w:val="22"/>
        </w:rPr>
        <w:t xml:space="preserve"> c</w:t>
      </w:r>
      <w:r w:rsidR="009F5AD3" w:rsidRPr="00CD173C">
        <w:rPr>
          <w:rFonts w:ascii="Arial" w:eastAsia="Times New Roman" w:hAnsi="Arial" w:cs="Arial"/>
          <w:sz w:val="22"/>
          <w:szCs w:val="22"/>
        </w:rPr>
        <w:t xml:space="preserve">ontact </w:t>
      </w:r>
      <w:bookmarkEnd w:id="1"/>
      <w:r w:rsidR="009F5AD3" w:rsidRPr="00CD173C">
        <w:rPr>
          <w:rFonts w:ascii="Arial" w:eastAsia="Times New Roman" w:hAnsi="Arial" w:cs="Arial"/>
          <w:sz w:val="22"/>
          <w:szCs w:val="22"/>
        </w:rPr>
        <w:t>number: 061-461</w:t>
      </w:r>
      <w:r w:rsidR="006714F3">
        <w:rPr>
          <w:rFonts w:ascii="Arial" w:eastAsia="Times New Roman" w:hAnsi="Arial" w:cs="Arial"/>
          <w:sz w:val="22"/>
          <w:szCs w:val="22"/>
        </w:rPr>
        <w:t>302</w:t>
      </w:r>
    </w:p>
    <w:p w14:paraId="6643135F" w14:textId="77777777" w:rsidR="0044584B" w:rsidRPr="0044584B" w:rsidRDefault="00CB6483" w:rsidP="00994D82">
      <w:pPr>
        <w:pStyle w:val="NormalWeb"/>
        <w:numPr>
          <w:ilvl w:val="0"/>
          <w:numId w:val="6"/>
        </w:numPr>
        <w:spacing w:after="120" w:line="360" w:lineRule="auto"/>
        <w:ind w:left="357" w:hanging="357"/>
        <w:textAlignment w:val="baseline"/>
        <w:rPr>
          <w:rFonts w:ascii="Arial" w:hAnsi="Arial" w:cs="Arial"/>
          <w:sz w:val="22"/>
          <w:szCs w:val="22"/>
        </w:rPr>
      </w:pPr>
      <w:r w:rsidRPr="00CD173C">
        <w:rPr>
          <w:rFonts w:ascii="Arial" w:eastAsia="Times New Roman" w:hAnsi="Arial" w:cs="Arial"/>
          <w:sz w:val="22"/>
          <w:szCs w:val="22"/>
        </w:rPr>
        <w:t xml:space="preserve">For role-specific </w:t>
      </w:r>
      <w:r w:rsidR="009A1662" w:rsidRPr="00CD173C">
        <w:rPr>
          <w:rFonts w:ascii="Arial" w:eastAsia="Times New Roman" w:hAnsi="Arial" w:cs="Arial"/>
          <w:sz w:val="22"/>
          <w:szCs w:val="22"/>
        </w:rPr>
        <w:t>enquiries,</w:t>
      </w:r>
      <w:r w:rsidRPr="00CD173C">
        <w:rPr>
          <w:rFonts w:ascii="Arial" w:eastAsia="Times New Roman" w:hAnsi="Arial" w:cs="Arial"/>
          <w:sz w:val="22"/>
          <w:szCs w:val="22"/>
        </w:rPr>
        <w:t xml:space="preserve"> please contact the named person in the Informal Enquiries section on the Job Specification.</w:t>
      </w:r>
    </w:p>
    <w:p w14:paraId="4781F8D6" w14:textId="77777777" w:rsidR="0044584B" w:rsidRPr="0044584B" w:rsidRDefault="0044584B" w:rsidP="00994D82">
      <w:pPr>
        <w:pStyle w:val="NormalWeb"/>
        <w:numPr>
          <w:ilvl w:val="0"/>
          <w:numId w:val="6"/>
        </w:numPr>
        <w:spacing w:after="120" w:line="360" w:lineRule="auto"/>
        <w:ind w:left="357" w:hanging="357"/>
        <w:textAlignment w:val="baseline"/>
        <w:rPr>
          <w:rFonts w:ascii="Arial" w:hAnsi="Arial" w:cs="Arial"/>
          <w:sz w:val="22"/>
          <w:szCs w:val="22"/>
        </w:rPr>
      </w:pPr>
      <w:r w:rsidRPr="0044584B">
        <w:rPr>
          <w:rFonts w:ascii="Arial" w:eastAsia="Times New Roman" w:hAnsi="Arial" w:cs="Arial"/>
          <w:sz w:val="22"/>
        </w:rPr>
        <w:t xml:space="preserve">We will contact you via </w:t>
      </w:r>
      <w:proofErr w:type="spellStart"/>
      <w:r w:rsidRPr="0044584B">
        <w:rPr>
          <w:rFonts w:ascii="Arial" w:eastAsia="Times New Roman" w:hAnsi="Arial" w:cs="Arial"/>
          <w:sz w:val="22"/>
        </w:rPr>
        <w:t>rezoomo</w:t>
      </w:r>
      <w:proofErr w:type="spellEnd"/>
      <w:r w:rsidRPr="0044584B">
        <w:rPr>
          <w:rFonts w:ascii="Arial" w:eastAsia="Times New Roman" w:hAnsi="Arial" w:cs="Arial"/>
          <w:sz w:val="22"/>
        </w:rPr>
        <w:t xml:space="preserve">. You will receive an email when a communication </w:t>
      </w:r>
      <w:proofErr w:type="gramStart"/>
      <w:r w:rsidRPr="0044584B">
        <w:rPr>
          <w:rFonts w:ascii="Arial" w:eastAsia="Times New Roman" w:hAnsi="Arial" w:cs="Arial"/>
          <w:sz w:val="22"/>
        </w:rPr>
        <w:t>is sent</w:t>
      </w:r>
      <w:proofErr w:type="gramEnd"/>
      <w:r w:rsidRPr="0044584B">
        <w:rPr>
          <w:rFonts w:ascii="Arial" w:eastAsia="Times New Roman" w:hAnsi="Arial" w:cs="Arial"/>
          <w:sz w:val="22"/>
        </w:rPr>
        <w:t xml:space="preserve"> to you via </w:t>
      </w:r>
      <w:proofErr w:type="spellStart"/>
      <w:r w:rsidRPr="0044584B">
        <w:rPr>
          <w:rFonts w:ascii="Arial" w:eastAsia="Times New Roman" w:hAnsi="Arial" w:cs="Arial"/>
          <w:sz w:val="22"/>
        </w:rPr>
        <w:t>rezoomo</w:t>
      </w:r>
      <w:proofErr w:type="spellEnd"/>
      <w:r w:rsidRPr="0044584B">
        <w:rPr>
          <w:rFonts w:ascii="Arial" w:eastAsia="Times New Roman" w:hAnsi="Arial" w:cs="Arial"/>
          <w:sz w:val="22"/>
        </w:rPr>
        <w:t>. Please use an email address that you regularly access since some communications require a timely response.</w:t>
      </w:r>
    </w:p>
    <w:p w14:paraId="3F76A79B" w14:textId="639AB950" w:rsidR="00CB6483" w:rsidRPr="0044584B" w:rsidRDefault="00CB6483" w:rsidP="00994D82">
      <w:pPr>
        <w:pStyle w:val="NormalWeb"/>
        <w:numPr>
          <w:ilvl w:val="0"/>
          <w:numId w:val="6"/>
        </w:numPr>
        <w:spacing w:after="120" w:line="360" w:lineRule="auto"/>
        <w:ind w:left="357" w:hanging="357"/>
        <w:textAlignment w:val="baseline"/>
        <w:rPr>
          <w:rFonts w:ascii="Arial" w:hAnsi="Arial" w:cs="Arial"/>
          <w:sz w:val="22"/>
          <w:szCs w:val="22"/>
        </w:rPr>
      </w:pPr>
      <w:r w:rsidRPr="0044584B">
        <w:rPr>
          <w:rFonts w:ascii="Arial" w:hAnsi="Arial" w:cs="Arial"/>
          <w:sz w:val="22"/>
        </w:rPr>
        <w:t xml:space="preserve">If you </w:t>
      </w:r>
      <w:r w:rsidR="00F93565" w:rsidRPr="0044584B">
        <w:rPr>
          <w:rFonts w:ascii="Arial" w:hAnsi="Arial" w:cs="Arial"/>
          <w:sz w:val="22"/>
        </w:rPr>
        <w:t xml:space="preserve">choose to </w:t>
      </w:r>
      <w:r w:rsidRPr="0044584B">
        <w:rPr>
          <w:rFonts w:ascii="Arial" w:hAnsi="Arial" w:cs="Arial"/>
          <w:sz w:val="22"/>
        </w:rPr>
        <w:t xml:space="preserve">use your work email, be aware that some communications may require a response within a specific timeframe. </w:t>
      </w:r>
    </w:p>
    <w:sdt>
      <w:sdtPr>
        <w:rPr>
          <w:rFonts w:eastAsiaTheme="minorHAnsi" w:cstheme="minorBidi"/>
          <w:b w:val="0"/>
          <w:color w:val="auto"/>
          <w:sz w:val="22"/>
          <w:szCs w:val="22"/>
          <w:lang w:val="en-IE"/>
        </w:rPr>
        <w:id w:val="-324590930"/>
        <w:docPartObj>
          <w:docPartGallery w:val="Table of Contents"/>
          <w:docPartUnique/>
        </w:docPartObj>
      </w:sdtPr>
      <w:sdtEndPr>
        <w:rPr>
          <w:bCs/>
          <w:noProof/>
        </w:rPr>
      </w:sdtEndPr>
      <w:sdtContent>
        <w:p w14:paraId="09F0F7D9" w14:textId="45BCC811" w:rsidR="00295211" w:rsidRPr="00CD173C" w:rsidRDefault="00295211">
          <w:pPr>
            <w:pStyle w:val="TOCHeading"/>
            <w:rPr>
              <w:b w:val="0"/>
              <w:color w:val="auto"/>
              <w:sz w:val="22"/>
              <w:szCs w:val="22"/>
            </w:rPr>
          </w:pPr>
          <w:r w:rsidRPr="00CD173C">
            <w:rPr>
              <w:b w:val="0"/>
              <w:color w:val="auto"/>
              <w:sz w:val="22"/>
              <w:szCs w:val="22"/>
            </w:rPr>
            <w:t>Contents</w:t>
          </w:r>
        </w:p>
        <w:p w14:paraId="419FACE8" w14:textId="2AF5A82F" w:rsidR="00281AF4" w:rsidRDefault="00295211">
          <w:pPr>
            <w:pStyle w:val="TOC1"/>
            <w:rPr>
              <w:rFonts w:asciiTheme="minorHAnsi" w:eastAsiaTheme="minorEastAsia" w:hAnsiTheme="minorHAnsi"/>
              <w:noProof/>
              <w:lang w:eastAsia="en-IE"/>
            </w:rPr>
          </w:pPr>
          <w:r w:rsidRPr="00CD173C">
            <w:fldChar w:fldCharType="begin"/>
          </w:r>
          <w:r w:rsidRPr="00CD173C">
            <w:instrText xml:space="preserve"> TOC \o "1-3" \h \z \u </w:instrText>
          </w:r>
          <w:r w:rsidRPr="00CD173C">
            <w:fldChar w:fldCharType="separate"/>
          </w:r>
          <w:hyperlink w:anchor="_Toc231380022" w:history="1">
            <w:r w:rsidR="00281AF4" w:rsidRPr="00BF5877">
              <w:rPr>
                <w:rStyle w:val="Hyperlink"/>
                <w:rFonts w:eastAsia="Times New Roman" w:cs="Arial"/>
                <w:noProof/>
                <w:lang w:val="en-GB" w:eastAsia="zh-CN"/>
              </w:rPr>
              <w:t>The HR / Recruitment Team Contact details:</w:t>
            </w:r>
            <w:r w:rsidR="00281AF4">
              <w:rPr>
                <w:noProof/>
                <w:webHidden/>
              </w:rPr>
              <w:tab/>
            </w:r>
            <w:r w:rsidR="00281AF4">
              <w:rPr>
                <w:noProof/>
                <w:webHidden/>
              </w:rPr>
              <w:fldChar w:fldCharType="begin"/>
            </w:r>
            <w:r w:rsidR="00281AF4">
              <w:rPr>
                <w:noProof/>
                <w:webHidden/>
              </w:rPr>
              <w:instrText xml:space="preserve"> PAGEREF _Toc231380022 \h </w:instrText>
            </w:r>
            <w:r w:rsidR="00281AF4">
              <w:rPr>
                <w:noProof/>
                <w:webHidden/>
              </w:rPr>
            </w:r>
            <w:r w:rsidR="00281AF4">
              <w:rPr>
                <w:noProof/>
                <w:webHidden/>
              </w:rPr>
              <w:fldChar w:fldCharType="separate"/>
            </w:r>
            <w:r w:rsidR="00281AF4">
              <w:rPr>
                <w:noProof/>
                <w:webHidden/>
              </w:rPr>
              <w:t>1</w:t>
            </w:r>
            <w:r w:rsidR="00281AF4">
              <w:rPr>
                <w:noProof/>
                <w:webHidden/>
              </w:rPr>
              <w:fldChar w:fldCharType="end"/>
            </w:r>
          </w:hyperlink>
        </w:p>
        <w:p w14:paraId="25B909B7" w14:textId="7EDB5744" w:rsidR="00281AF4" w:rsidRDefault="00012F09">
          <w:pPr>
            <w:pStyle w:val="TOC1"/>
            <w:rPr>
              <w:rFonts w:asciiTheme="minorHAnsi" w:eastAsiaTheme="minorEastAsia" w:hAnsiTheme="minorHAnsi"/>
              <w:noProof/>
              <w:lang w:eastAsia="en-IE"/>
            </w:rPr>
          </w:pPr>
          <w:hyperlink w:anchor="_Toc231380023" w:history="1">
            <w:r w:rsidR="00281AF4" w:rsidRPr="00BF5877">
              <w:rPr>
                <w:rStyle w:val="Hyperlink"/>
                <w:rFonts w:eastAsia="Times New Roman" w:cs="Arial"/>
                <w:noProof/>
                <w:lang w:val="en-GB" w:eastAsia="zh-CN"/>
              </w:rPr>
              <w:t>Who should apply?</w:t>
            </w:r>
            <w:r w:rsidR="00281AF4">
              <w:rPr>
                <w:noProof/>
                <w:webHidden/>
              </w:rPr>
              <w:tab/>
            </w:r>
            <w:r w:rsidR="00281AF4">
              <w:rPr>
                <w:noProof/>
                <w:webHidden/>
              </w:rPr>
              <w:fldChar w:fldCharType="begin"/>
            </w:r>
            <w:r w:rsidR="00281AF4">
              <w:rPr>
                <w:noProof/>
                <w:webHidden/>
              </w:rPr>
              <w:instrText xml:space="preserve"> PAGEREF _Toc231380023 \h </w:instrText>
            </w:r>
            <w:r w:rsidR="00281AF4">
              <w:rPr>
                <w:noProof/>
                <w:webHidden/>
              </w:rPr>
            </w:r>
            <w:r w:rsidR="00281AF4">
              <w:rPr>
                <w:noProof/>
                <w:webHidden/>
              </w:rPr>
              <w:fldChar w:fldCharType="separate"/>
            </w:r>
            <w:r w:rsidR="00281AF4">
              <w:rPr>
                <w:noProof/>
                <w:webHidden/>
              </w:rPr>
              <w:t>2</w:t>
            </w:r>
            <w:r w:rsidR="00281AF4">
              <w:rPr>
                <w:noProof/>
                <w:webHidden/>
              </w:rPr>
              <w:fldChar w:fldCharType="end"/>
            </w:r>
          </w:hyperlink>
        </w:p>
        <w:p w14:paraId="46B66541" w14:textId="29249843" w:rsidR="00281AF4" w:rsidRDefault="00012F09">
          <w:pPr>
            <w:pStyle w:val="TOC1"/>
            <w:rPr>
              <w:rFonts w:asciiTheme="minorHAnsi" w:eastAsiaTheme="minorEastAsia" w:hAnsiTheme="minorHAnsi"/>
              <w:noProof/>
              <w:lang w:eastAsia="en-IE"/>
            </w:rPr>
          </w:pPr>
          <w:hyperlink w:anchor="_Toc231380024" w:history="1">
            <w:r w:rsidR="00281AF4" w:rsidRPr="00BF5877">
              <w:rPr>
                <w:rStyle w:val="Hyperlink"/>
                <w:rFonts w:eastAsia="Times New Roman" w:cs="Arial"/>
                <w:noProof/>
                <w:lang w:val="en-GB" w:eastAsia="zh-CN"/>
              </w:rPr>
              <w:t>How to apply for this post.</w:t>
            </w:r>
            <w:r w:rsidR="00281AF4">
              <w:rPr>
                <w:noProof/>
                <w:webHidden/>
              </w:rPr>
              <w:tab/>
            </w:r>
            <w:r w:rsidR="00281AF4">
              <w:rPr>
                <w:noProof/>
                <w:webHidden/>
              </w:rPr>
              <w:fldChar w:fldCharType="begin"/>
            </w:r>
            <w:r w:rsidR="00281AF4">
              <w:rPr>
                <w:noProof/>
                <w:webHidden/>
              </w:rPr>
              <w:instrText xml:space="preserve"> PAGEREF _Toc231380024 \h </w:instrText>
            </w:r>
            <w:r w:rsidR="00281AF4">
              <w:rPr>
                <w:noProof/>
                <w:webHidden/>
              </w:rPr>
            </w:r>
            <w:r w:rsidR="00281AF4">
              <w:rPr>
                <w:noProof/>
                <w:webHidden/>
              </w:rPr>
              <w:fldChar w:fldCharType="separate"/>
            </w:r>
            <w:r w:rsidR="00281AF4">
              <w:rPr>
                <w:noProof/>
                <w:webHidden/>
              </w:rPr>
              <w:t>3</w:t>
            </w:r>
            <w:r w:rsidR="00281AF4">
              <w:rPr>
                <w:noProof/>
                <w:webHidden/>
              </w:rPr>
              <w:fldChar w:fldCharType="end"/>
            </w:r>
          </w:hyperlink>
        </w:p>
        <w:p w14:paraId="5E575C28" w14:textId="7F43BD06" w:rsidR="00281AF4" w:rsidRDefault="00012F09">
          <w:pPr>
            <w:pStyle w:val="TOC1"/>
            <w:rPr>
              <w:rFonts w:asciiTheme="minorHAnsi" w:eastAsiaTheme="minorEastAsia" w:hAnsiTheme="minorHAnsi"/>
              <w:noProof/>
              <w:lang w:eastAsia="en-IE"/>
            </w:rPr>
          </w:pPr>
          <w:hyperlink w:anchor="_Toc231380025" w:history="1">
            <w:r w:rsidR="00281AF4" w:rsidRPr="00BF5877">
              <w:rPr>
                <w:rStyle w:val="Hyperlink"/>
                <w:rFonts w:eastAsia="Times New Roman" w:cs="Arial"/>
                <w:noProof/>
                <w:lang w:val="en-GB" w:eastAsia="zh-CN"/>
              </w:rPr>
              <w:t>Candidates on existing panels</w:t>
            </w:r>
            <w:r w:rsidR="00281AF4">
              <w:rPr>
                <w:noProof/>
                <w:webHidden/>
              </w:rPr>
              <w:tab/>
            </w:r>
            <w:r w:rsidR="00281AF4">
              <w:rPr>
                <w:noProof/>
                <w:webHidden/>
              </w:rPr>
              <w:fldChar w:fldCharType="begin"/>
            </w:r>
            <w:r w:rsidR="00281AF4">
              <w:rPr>
                <w:noProof/>
                <w:webHidden/>
              </w:rPr>
              <w:instrText xml:space="preserve"> PAGEREF _Toc231380025 \h </w:instrText>
            </w:r>
            <w:r w:rsidR="00281AF4">
              <w:rPr>
                <w:noProof/>
                <w:webHidden/>
              </w:rPr>
            </w:r>
            <w:r w:rsidR="00281AF4">
              <w:rPr>
                <w:noProof/>
                <w:webHidden/>
              </w:rPr>
              <w:fldChar w:fldCharType="separate"/>
            </w:r>
            <w:r w:rsidR="00281AF4">
              <w:rPr>
                <w:noProof/>
                <w:webHidden/>
              </w:rPr>
              <w:t>4</w:t>
            </w:r>
            <w:r w:rsidR="00281AF4">
              <w:rPr>
                <w:noProof/>
                <w:webHidden/>
              </w:rPr>
              <w:fldChar w:fldCharType="end"/>
            </w:r>
          </w:hyperlink>
        </w:p>
        <w:p w14:paraId="587759CC" w14:textId="51A86CE9" w:rsidR="00281AF4" w:rsidRDefault="00012F09">
          <w:pPr>
            <w:pStyle w:val="TOC1"/>
            <w:rPr>
              <w:rFonts w:asciiTheme="minorHAnsi" w:eastAsiaTheme="minorEastAsia" w:hAnsiTheme="minorHAnsi"/>
              <w:noProof/>
              <w:lang w:eastAsia="en-IE"/>
            </w:rPr>
          </w:pPr>
          <w:hyperlink w:anchor="_Toc231380026" w:history="1">
            <w:r w:rsidR="00281AF4" w:rsidRPr="00BF5877">
              <w:rPr>
                <w:rStyle w:val="Hyperlink"/>
                <w:rFonts w:eastAsia="Times New Roman"/>
                <w:noProof/>
                <w:lang w:val="en-GB" w:eastAsia="zh-CN"/>
              </w:rPr>
              <w:t>How we will manage the selection process.</w:t>
            </w:r>
            <w:r w:rsidR="00281AF4">
              <w:rPr>
                <w:noProof/>
                <w:webHidden/>
              </w:rPr>
              <w:tab/>
            </w:r>
            <w:r w:rsidR="00281AF4">
              <w:rPr>
                <w:noProof/>
                <w:webHidden/>
              </w:rPr>
              <w:fldChar w:fldCharType="begin"/>
            </w:r>
            <w:r w:rsidR="00281AF4">
              <w:rPr>
                <w:noProof/>
                <w:webHidden/>
              </w:rPr>
              <w:instrText xml:space="preserve"> PAGEREF _Toc231380026 \h </w:instrText>
            </w:r>
            <w:r w:rsidR="00281AF4">
              <w:rPr>
                <w:noProof/>
                <w:webHidden/>
              </w:rPr>
            </w:r>
            <w:r w:rsidR="00281AF4">
              <w:rPr>
                <w:noProof/>
                <w:webHidden/>
              </w:rPr>
              <w:fldChar w:fldCharType="separate"/>
            </w:r>
            <w:r w:rsidR="00281AF4">
              <w:rPr>
                <w:noProof/>
                <w:webHidden/>
              </w:rPr>
              <w:t>4</w:t>
            </w:r>
            <w:r w:rsidR="00281AF4">
              <w:rPr>
                <w:noProof/>
                <w:webHidden/>
              </w:rPr>
              <w:fldChar w:fldCharType="end"/>
            </w:r>
          </w:hyperlink>
        </w:p>
        <w:p w14:paraId="75BCDD32" w14:textId="1C2E4B67" w:rsidR="00281AF4" w:rsidRDefault="00012F09">
          <w:pPr>
            <w:pStyle w:val="TOC1"/>
            <w:rPr>
              <w:rFonts w:asciiTheme="minorHAnsi" w:eastAsiaTheme="minorEastAsia" w:hAnsiTheme="minorHAnsi"/>
              <w:noProof/>
              <w:lang w:eastAsia="en-IE"/>
            </w:rPr>
          </w:pPr>
          <w:hyperlink w:anchor="_Toc231380027" w:history="1">
            <w:r w:rsidR="00281AF4" w:rsidRPr="00BF5877">
              <w:rPr>
                <w:rStyle w:val="Hyperlink"/>
                <w:rFonts w:eastAsia="Times New Roman"/>
                <w:noProof/>
                <w:lang w:val="en-GB" w:eastAsia="zh-CN"/>
              </w:rPr>
              <w:t>Candidate supports</w:t>
            </w:r>
            <w:r w:rsidR="00281AF4">
              <w:rPr>
                <w:noProof/>
                <w:webHidden/>
              </w:rPr>
              <w:tab/>
            </w:r>
            <w:r w:rsidR="00281AF4">
              <w:rPr>
                <w:noProof/>
                <w:webHidden/>
              </w:rPr>
              <w:fldChar w:fldCharType="begin"/>
            </w:r>
            <w:r w:rsidR="00281AF4">
              <w:rPr>
                <w:noProof/>
                <w:webHidden/>
              </w:rPr>
              <w:instrText xml:space="preserve"> PAGEREF _Toc231380027 \h </w:instrText>
            </w:r>
            <w:r w:rsidR="00281AF4">
              <w:rPr>
                <w:noProof/>
                <w:webHidden/>
              </w:rPr>
            </w:r>
            <w:r w:rsidR="00281AF4">
              <w:rPr>
                <w:noProof/>
                <w:webHidden/>
              </w:rPr>
              <w:fldChar w:fldCharType="separate"/>
            </w:r>
            <w:r w:rsidR="00281AF4">
              <w:rPr>
                <w:noProof/>
                <w:webHidden/>
              </w:rPr>
              <w:t>5</w:t>
            </w:r>
            <w:r w:rsidR="00281AF4">
              <w:rPr>
                <w:noProof/>
                <w:webHidden/>
              </w:rPr>
              <w:fldChar w:fldCharType="end"/>
            </w:r>
          </w:hyperlink>
        </w:p>
        <w:p w14:paraId="697EAB31" w14:textId="4FB492FE" w:rsidR="00281AF4" w:rsidRDefault="00012F09">
          <w:pPr>
            <w:pStyle w:val="TOC1"/>
            <w:rPr>
              <w:rFonts w:asciiTheme="minorHAnsi" w:eastAsiaTheme="minorEastAsia" w:hAnsiTheme="minorHAnsi"/>
              <w:noProof/>
              <w:lang w:eastAsia="en-IE"/>
            </w:rPr>
          </w:pPr>
          <w:hyperlink w:anchor="_Toc231380028" w:history="1">
            <w:r w:rsidR="00281AF4" w:rsidRPr="00BF5877">
              <w:rPr>
                <w:rStyle w:val="Hyperlink"/>
                <w:rFonts w:eastAsia="Times New Roman"/>
                <w:noProof/>
                <w:lang w:val="en-GB" w:eastAsia="zh-CN"/>
              </w:rPr>
              <w:t>Reasonable Accommodation requests for candidates with disabilities</w:t>
            </w:r>
            <w:r w:rsidR="00281AF4">
              <w:rPr>
                <w:noProof/>
                <w:webHidden/>
              </w:rPr>
              <w:tab/>
            </w:r>
            <w:r w:rsidR="00281AF4">
              <w:rPr>
                <w:noProof/>
                <w:webHidden/>
              </w:rPr>
              <w:fldChar w:fldCharType="begin"/>
            </w:r>
            <w:r w:rsidR="00281AF4">
              <w:rPr>
                <w:noProof/>
                <w:webHidden/>
              </w:rPr>
              <w:instrText xml:space="preserve"> PAGEREF _Toc231380028 \h </w:instrText>
            </w:r>
            <w:r w:rsidR="00281AF4">
              <w:rPr>
                <w:noProof/>
                <w:webHidden/>
              </w:rPr>
            </w:r>
            <w:r w:rsidR="00281AF4">
              <w:rPr>
                <w:noProof/>
                <w:webHidden/>
              </w:rPr>
              <w:fldChar w:fldCharType="separate"/>
            </w:r>
            <w:r w:rsidR="00281AF4">
              <w:rPr>
                <w:noProof/>
                <w:webHidden/>
              </w:rPr>
              <w:t>5</w:t>
            </w:r>
            <w:r w:rsidR="00281AF4">
              <w:rPr>
                <w:noProof/>
                <w:webHidden/>
              </w:rPr>
              <w:fldChar w:fldCharType="end"/>
            </w:r>
          </w:hyperlink>
        </w:p>
        <w:p w14:paraId="3B7A6386" w14:textId="29D1BBC6" w:rsidR="00281AF4" w:rsidRDefault="00012F09">
          <w:pPr>
            <w:pStyle w:val="TOC1"/>
            <w:rPr>
              <w:rFonts w:asciiTheme="minorHAnsi" w:eastAsiaTheme="minorEastAsia" w:hAnsiTheme="minorHAnsi"/>
              <w:noProof/>
              <w:lang w:eastAsia="en-IE"/>
            </w:rPr>
          </w:pPr>
          <w:hyperlink w:anchor="_Toc231380029" w:history="1">
            <w:r w:rsidR="00281AF4" w:rsidRPr="00BF5877">
              <w:rPr>
                <w:rStyle w:val="Hyperlink"/>
                <w:rFonts w:eastAsia="Times New Roman"/>
                <w:noProof/>
                <w:lang w:val="en-GB" w:eastAsia="zh-CN"/>
              </w:rPr>
              <w:t>Interview notes</w:t>
            </w:r>
            <w:r w:rsidR="00281AF4">
              <w:rPr>
                <w:noProof/>
                <w:webHidden/>
              </w:rPr>
              <w:tab/>
            </w:r>
            <w:r w:rsidR="00281AF4">
              <w:rPr>
                <w:noProof/>
                <w:webHidden/>
              </w:rPr>
              <w:fldChar w:fldCharType="begin"/>
            </w:r>
            <w:r w:rsidR="00281AF4">
              <w:rPr>
                <w:noProof/>
                <w:webHidden/>
              </w:rPr>
              <w:instrText xml:space="preserve"> PAGEREF _Toc231380029 \h </w:instrText>
            </w:r>
            <w:r w:rsidR="00281AF4">
              <w:rPr>
                <w:noProof/>
                <w:webHidden/>
              </w:rPr>
            </w:r>
            <w:r w:rsidR="00281AF4">
              <w:rPr>
                <w:noProof/>
                <w:webHidden/>
              </w:rPr>
              <w:fldChar w:fldCharType="separate"/>
            </w:r>
            <w:r w:rsidR="00281AF4">
              <w:rPr>
                <w:noProof/>
                <w:webHidden/>
              </w:rPr>
              <w:t>6</w:t>
            </w:r>
            <w:r w:rsidR="00281AF4">
              <w:rPr>
                <w:noProof/>
                <w:webHidden/>
              </w:rPr>
              <w:fldChar w:fldCharType="end"/>
            </w:r>
          </w:hyperlink>
        </w:p>
        <w:p w14:paraId="6148D4A8" w14:textId="64D5741B" w:rsidR="00281AF4" w:rsidRDefault="00012F09">
          <w:pPr>
            <w:pStyle w:val="TOC1"/>
            <w:rPr>
              <w:rFonts w:asciiTheme="minorHAnsi" w:eastAsiaTheme="minorEastAsia" w:hAnsiTheme="minorHAnsi"/>
              <w:noProof/>
              <w:lang w:eastAsia="en-IE"/>
            </w:rPr>
          </w:pPr>
          <w:hyperlink w:anchor="_Toc231380030" w:history="1">
            <w:r w:rsidR="00281AF4" w:rsidRPr="00BF5877">
              <w:rPr>
                <w:rStyle w:val="Hyperlink"/>
                <w:rFonts w:eastAsia="Times New Roman"/>
                <w:noProof/>
                <w:lang w:val="en-GB" w:eastAsia="zh-CN"/>
              </w:rPr>
              <w:t>Formation of panels</w:t>
            </w:r>
            <w:r w:rsidR="00281AF4">
              <w:rPr>
                <w:noProof/>
                <w:webHidden/>
              </w:rPr>
              <w:tab/>
            </w:r>
            <w:r w:rsidR="00281AF4">
              <w:rPr>
                <w:noProof/>
                <w:webHidden/>
              </w:rPr>
              <w:fldChar w:fldCharType="begin"/>
            </w:r>
            <w:r w:rsidR="00281AF4">
              <w:rPr>
                <w:noProof/>
                <w:webHidden/>
              </w:rPr>
              <w:instrText xml:space="preserve"> PAGEREF _Toc231380030 \h </w:instrText>
            </w:r>
            <w:r w:rsidR="00281AF4">
              <w:rPr>
                <w:noProof/>
                <w:webHidden/>
              </w:rPr>
            </w:r>
            <w:r w:rsidR="00281AF4">
              <w:rPr>
                <w:noProof/>
                <w:webHidden/>
              </w:rPr>
              <w:fldChar w:fldCharType="separate"/>
            </w:r>
            <w:r w:rsidR="00281AF4">
              <w:rPr>
                <w:noProof/>
                <w:webHidden/>
              </w:rPr>
              <w:t>6</w:t>
            </w:r>
            <w:r w:rsidR="00281AF4">
              <w:rPr>
                <w:noProof/>
                <w:webHidden/>
              </w:rPr>
              <w:fldChar w:fldCharType="end"/>
            </w:r>
          </w:hyperlink>
        </w:p>
        <w:p w14:paraId="42132E16" w14:textId="6CDDC063" w:rsidR="00281AF4" w:rsidRDefault="00012F09">
          <w:pPr>
            <w:pStyle w:val="TOC1"/>
            <w:rPr>
              <w:rFonts w:asciiTheme="minorHAnsi" w:eastAsiaTheme="minorEastAsia" w:hAnsiTheme="minorHAnsi"/>
              <w:noProof/>
              <w:lang w:eastAsia="en-IE"/>
            </w:rPr>
          </w:pPr>
          <w:hyperlink w:anchor="_Toc231380031" w:history="1">
            <w:r w:rsidR="00281AF4" w:rsidRPr="00BF5877">
              <w:rPr>
                <w:rStyle w:val="Hyperlink"/>
                <w:rFonts w:eastAsia="Times New Roman"/>
                <w:noProof/>
                <w:lang w:val="en-GB" w:eastAsia="zh-CN"/>
              </w:rPr>
              <w:t>Marking System</w:t>
            </w:r>
            <w:r w:rsidR="00281AF4">
              <w:rPr>
                <w:noProof/>
                <w:webHidden/>
              </w:rPr>
              <w:tab/>
            </w:r>
            <w:r w:rsidR="00281AF4">
              <w:rPr>
                <w:noProof/>
                <w:webHidden/>
              </w:rPr>
              <w:fldChar w:fldCharType="begin"/>
            </w:r>
            <w:r w:rsidR="00281AF4">
              <w:rPr>
                <w:noProof/>
                <w:webHidden/>
              </w:rPr>
              <w:instrText xml:space="preserve"> PAGEREF _Toc231380031 \h </w:instrText>
            </w:r>
            <w:r w:rsidR="00281AF4">
              <w:rPr>
                <w:noProof/>
                <w:webHidden/>
              </w:rPr>
            </w:r>
            <w:r w:rsidR="00281AF4">
              <w:rPr>
                <w:noProof/>
                <w:webHidden/>
              </w:rPr>
              <w:fldChar w:fldCharType="separate"/>
            </w:r>
            <w:r w:rsidR="00281AF4">
              <w:rPr>
                <w:noProof/>
                <w:webHidden/>
              </w:rPr>
              <w:t>6</w:t>
            </w:r>
            <w:r w:rsidR="00281AF4">
              <w:rPr>
                <w:noProof/>
                <w:webHidden/>
              </w:rPr>
              <w:fldChar w:fldCharType="end"/>
            </w:r>
          </w:hyperlink>
        </w:p>
        <w:p w14:paraId="74DBE1E6" w14:textId="5A2F035F" w:rsidR="00281AF4" w:rsidRDefault="00012F09">
          <w:pPr>
            <w:pStyle w:val="TOC1"/>
            <w:rPr>
              <w:rFonts w:asciiTheme="minorHAnsi" w:eastAsiaTheme="minorEastAsia" w:hAnsiTheme="minorHAnsi"/>
              <w:noProof/>
              <w:lang w:eastAsia="en-IE"/>
            </w:rPr>
          </w:pPr>
          <w:hyperlink w:anchor="_Toc231380032" w:history="1">
            <w:r w:rsidR="00281AF4" w:rsidRPr="00BF5877">
              <w:rPr>
                <w:rStyle w:val="Hyperlink"/>
                <w:rFonts w:eastAsia="Times New Roman"/>
                <w:noProof/>
                <w:lang w:val="en-GB" w:eastAsia="zh-CN"/>
              </w:rPr>
              <w:t>Future panels</w:t>
            </w:r>
            <w:r w:rsidR="00281AF4">
              <w:rPr>
                <w:noProof/>
                <w:webHidden/>
              </w:rPr>
              <w:tab/>
            </w:r>
            <w:r w:rsidR="00281AF4">
              <w:rPr>
                <w:noProof/>
                <w:webHidden/>
              </w:rPr>
              <w:fldChar w:fldCharType="begin"/>
            </w:r>
            <w:r w:rsidR="00281AF4">
              <w:rPr>
                <w:noProof/>
                <w:webHidden/>
              </w:rPr>
              <w:instrText xml:space="preserve"> PAGEREF _Toc231380032 \h </w:instrText>
            </w:r>
            <w:r w:rsidR="00281AF4">
              <w:rPr>
                <w:noProof/>
                <w:webHidden/>
              </w:rPr>
            </w:r>
            <w:r w:rsidR="00281AF4">
              <w:rPr>
                <w:noProof/>
                <w:webHidden/>
              </w:rPr>
              <w:fldChar w:fldCharType="separate"/>
            </w:r>
            <w:r w:rsidR="00281AF4">
              <w:rPr>
                <w:noProof/>
                <w:webHidden/>
              </w:rPr>
              <w:t>7</w:t>
            </w:r>
            <w:r w:rsidR="00281AF4">
              <w:rPr>
                <w:noProof/>
                <w:webHidden/>
              </w:rPr>
              <w:fldChar w:fldCharType="end"/>
            </w:r>
          </w:hyperlink>
        </w:p>
        <w:p w14:paraId="32762194" w14:textId="7B16E925" w:rsidR="00281AF4" w:rsidRDefault="00012F09">
          <w:pPr>
            <w:pStyle w:val="TOC1"/>
            <w:rPr>
              <w:rFonts w:asciiTheme="minorHAnsi" w:eastAsiaTheme="minorEastAsia" w:hAnsiTheme="minorHAnsi"/>
              <w:noProof/>
              <w:lang w:eastAsia="en-IE"/>
            </w:rPr>
          </w:pPr>
          <w:hyperlink w:anchor="_Toc231380033" w:history="1">
            <w:r w:rsidR="00281AF4" w:rsidRPr="00BF5877">
              <w:rPr>
                <w:rStyle w:val="Hyperlink"/>
                <w:rFonts w:eastAsia="Times New Roman"/>
                <w:noProof/>
                <w:lang w:val="en-GB" w:eastAsia="zh-CN"/>
              </w:rPr>
              <w:t>Acceptance / declination of a recommendation to proceed</w:t>
            </w:r>
            <w:r w:rsidR="00281AF4">
              <w:rPr>
                <w:noProof/>
                <w:webHidden/>
              </w:rPr>
              <w:tab/>
            </w:r>
            <w:r w:rsidR="00281AF4">
              <w:rPr>
                <w:noProof/>
                <w:webHidden/>
              </w:rPr>
              <w:fldChar w:fldCharType="begin"/>
            </w:r>
            <w:r w:rsidR="00281AF4">
              <w:rPr>
                <w:noProof/>
                <w:webHidden/>
              </w:rPr>
              <w:instrText xml:space="preserve"> PAGEREF _Toc231380033 \h </w:instrText>
            </w:r>
            <w:r w:rsidR="00281AF4">
              <w:rPr>
                <w:noProof/>
                <w:webHidden/>
              </w:rPr>
            </w:r>
            <w:r w:rsidR="00281AF4">
              <w:rPr>
                <w:noProof/>
                <w:webHidden/>
              </w:rPr>
              <w:fldChar w:fldCharType="separate"/>
            </w:r>
            <w:r w:rsidR="00281AF4">
              <w:rPr>
                <w:noProof/>
                <w:webHidden/>
              </w:rPr>
              <w:t>7</w:t>
            </w:r>
            <w:r w:rsidR="00281AF4">
              <w:rPr>
                <w:noProof/>
                <w:webHidden/>
              </w:rPr>
              <w:fldChar w:fldCharType="end"/>
            </w:r>
          </w:hyperlink>
        </w:p>
        <w:p w14:paraId="78F2E954" w14:textId="53E955E8" w:rsidR="00281AF4" w:rsidRDefault="00012F09">
          <w:pPr>
            <w:pStyle w:val="TOC1"/>
            <w:rPr>
              <w:rFonts w:asciiTheme="minorHAnsi" w:eastAsiaTheme="minorEastAsia" w:hAnsiTheme="minorHAnsi"/>
              <w:noProof/>
              <w:lang w:eastAsia="en-IE"/>
            </w:rPr>
          </w:pPr>
          <w:hyperlink w:anchor="_Toc231380034" w:history="1">
            <w:r w:rsidR="00281AF4" w:rsidRPr="00BF5877">
              <w:rPr>
                <w:rStyle w:val="Hyperlink"/>
                <w:rFonts w:eastAsia="Times New Roman"/>
                <w:noProof/>
                <w:lang w:val="en-GB" w:eastAsia="zh-CN"/>
              </w:rPr>
              <w:t>Recruitment process time scales</w:t>
            </w:r>
            <w:r w:rsidR="00281AF4">
              <w:rPr>
                <w:noProof/>
                <w:webHidden/>
              </w:rPr>
              <w:tab/>
            </w:r>
            <w:r w:rsidR="00281AF4">
              <w:rPr>
                <w:noProof/>
                <w:webHidden/>
              </w:rPr>
              <w:fldChar w:fldCharType="begin"/>
            </w:r>
            <w:r w:rsidR="00281AF4">
              <w:rPr>
                <w:noProof/>
                <w:webHidden/>
              </w:rPr>
              <w:instrText xml:space="preserve"> PAGEREF _Toc231380034 \h </w:instrText>
            </w:r>
            <w:r w:rsidR="00281AF4">
              <w:rPr>
                <w:noProof/>
                <w:webHidden/>
              </w:rPr>
            </w:r>
            <w:r w:rsidR="00281AF4">
              <w:rPr>
                <w:noProof/>
                <w:webHidden/>
              </w:rPr>
              <w:fldChar w:fldCharType="separate"/>
            </w:r>
            <w:r w:rsidR="00281AF4">
              <w:rPr>
                <w:noProof/>
                <w:webHidden/>
              </w:rPr>
              <w:t>8</w:t>
            </w:r>
            <w:r w:rsidR="00281AF4">
              <w:rPr>
                <w:noProof/>
                <w:webHidden/>
              </w:rPr>
              <w:fldChar w:fldCharType="end"/>
            </w:r>
          </w:hyperlink>
        </w:p>
        <w:p w14:paraId="19EE2F0F" w14:textId="0847546C" w:rsidR="00281AF4" w:rsidRDefault="00012F09">
          <w:pPr>
            <w:pStyle w:val="TOC1"/>
            <w:rPr>
              <w:rFonts w:asciiTheme="minorHAnsi" w:eastAsiaTheme="minorEastAsia" w:hAnsiTheme="minorHAnsi"/>
              <w:noProof/>
              <w:lang w:eastAsia="en-IE"/>
            </w:rPr>
          </w:pPr>
          <w:hyperlink w:anchor="_Toc231380035" w:history="1">
            <w:r w:rsidR="00281AF4" w:rsidRPr="00BF5877">
              <w:rPr>
                <w:rStyle w:val="Hyperlink"/>
                <w:rFonts w:eastAsia="Times New Roman"/>
                <w:noProof/>
                <w:lang w:val="en-GB" w:eastAsia="zh-CN"/>
              </w:rPr>
              <w:t>Security clearance</w:t>
            </w:r>
            <w:r w:rsidR="00281AF4">
              <w:rPr>
                <w:noProof/>
                <w:webHidden/>
              </w:rPr>
              <w:tab/>
            </w:r>
            <w:r w:rsidR="00281AF4">
              <w:rPr>
                <w:noProof/>
                <w:webHidden/>
              </w:rPr>
              <w:fldChar w:fldCharType="begin"/>
            </w:r>
            <w:r w:rsidR="00281AF4">
              <w:rPr>
                <w:noProof/>
                <w:webHidden/>
              </w:rPr>
              <w:instrText xml:space="preserve"> PAGEREF _Toc231380035 \h </w:instrText>
            </w:r>
            <w:r w:rsidR="00281AF4">
              <w:rPr>
                <w:noProof/>
                <w:webHidden/>
              </w:rPr>
            </w:r>
            <w:r w:rsidR="00281AF4">
              <w:rPr>
                <w:noProof/>
                <w:webHidden/>
              </w:rPr>
              <w:fldChar w:fldCharType="separate"/>
            </w:r>
            <w:r w:rsidR="00281AF4">
              <w:rPr>
                <w:noProof/>
                <w:webHidden/>
              </w:rPr>
              <w:t>8</w:t>
            </w:r>
            <w:r w:rsidR="00281AF4">
              <w:rPr>
                <w:noProof/>
                <w:webHidden/>
              </w:rPr>
              <w:fldChar w:fldCharType="end"/>
            </w:r>
          </w:hyperlink>
        </w:p>
        <w:p w14:paraId="61900985" w14:textId="2102C442" w:rsidR="00281AF4" w:rsidRDefault="00012F09">
          <w:pPr>
            <w:pStyle w:val="TOC1"/>
            <w:rPr>
              <w:rFonts w:asciiTheme="minorHAnsi" w:eastAsiaTheme="minorEastAsia" w:hAnsiTheme="minorHAnsi"/>
              <w:noProof/>
              <w:lang w:eastAsia="en-IE"/>
            </w:rPr>
          </w:pPr>
          <w:hyperlink w:anchor="_Toc231380036" w:history="1">
            <w:r w:rsidR="00281AF4" w:rsidRPr="00BF5877">
              <w:rPr>
                <w:rStyle w:val="Hyperlink"/>
                <w:rFonts w:eastAsia="Times New Roman"/>
                <w:noProof/>
                <w:lang w:val="en-GB" w:eastAsia="zh-CN"/>
              </w:rPr>
              <w:t>Review and complaint procedure (CPSA)</w:t>
            </w:r>
            <w:r w:rsidR="00281AF4">
              <w:rPr>
                <w:noProof/>
                <w:webHidden/>
              </w:rPr>
              <w:tab/>
            </w:r>
            <w:r w:rsidR="00281AF4">
              <w:rPr>
                <w:noProof/>
                <w:webHidden/>
              </w:rPr>
              <w:fldChar w:fldCharType="begin"/>
            </w:r>
            <w:r w:rsidR="00281AF4">
              <w:rPr>
                <w:noProof/>
                <w:webHidden/>
              </w:rPr>
              <w:instrText xml:space="preserve"> PAGEREF _Toc231380036 \h </w:instrText>
            </w:r>
            <w:r w:rsidR="00281AF4">
              <w:rPr>
                <w:noProof/>
                <w:webHidden/>
              </w:rPr>
            </w:r>
            <w:r w:rsidR="00281AF4">
              <w:rPr>
                <w:noProof/>
                <w:webHidden/>
              </w:rPr>
              <w:fldChar w:fldCharType="separate"/>
            </w:r>
            <w:r w:rsidR="00281AF4">
              <w:rPr>
                <w:noProof/>
                <w:webHidden/>
              </w:rPr>
              <w:t>8</w:t>
            </w:r>
            <w:r w:rsidR="00281AF4">
              <w:rPr>
                <w:noProof/>
                <w:webHidden/>
              </w:rPr>
              <w:fldChar w:fldCharType="end"/>
            </w:r>
          </w:hyperlink>
        </w:p>
        <w:p w14:paraId="6DCA208F" w14:textId="28C8DA0A" w:rsidR="00281AF4" w:rsidRDefault="00012F09">
          <w:pPr>
            <w:pStyle w:val="TOC1"/>
            <w:rPr>
              <w:rFonts w:asciiTheme="minorHAnsi" w:eastAsiaTheme="minorEastAsia" w:hAnsiTheme="minorHAnsi"/>
              <w:noProof/>
              <w:lang w:eastAsia="en-IE"/>
            </w:rPr>
          </w:pPr>
          <w:hyperlink w:anchor="_Toc231380037" w:history="1">
            <w:r w:rsidR="00281AF4" w:rsidRPr="00BF5877">
              <w:rPr>
                <w:rStyle w:val="Hyperlink"/>
                <w:rFonts w:eastAsia="Times New Roman"/>
                <w:noProof/>
                <w:lang w:val="en-GB" w:eastAsia="zh-CN"/>
              </w:rPr>
              <w:t>HSE Privacy policy</w:t>
            </w:r>
            <w:r w:rsidR="00281AF4">
              <w:rPr>
                <w:noProof/>
                <w:webHidden/>
              </w:rPr>
              <w:tab/>
            </w:r>
            <w:r w:rsidR="00281AF4">
              <w:rPr>
                <w:noProof/>
                <w:webHidden/>
              </w:rPr>
              <w:fldChar w:fldCharType="begin"/>
            </w:r>
            <w:r w:rsidR="00281AF4">
              <w:rPr>
                <w:noProof/>
                <w:webHidden/>
              </w:rPr>
              <w:instrText xml:space="preserve"> PAGEREF _Toc231380037 \h </w:instrText>
            </w:r>
            <w:r w:rsidR="00281AF4">
              <w:rPr>
                <w:noProof/>
                <w:webHidden/>
              </w:rPr>
            </w:r>
            <w:r w:rsidR="00281AF4">
              <w:rPr>
                <w:noProof/>
                <w:webHidden/>
              </w:rPr>
              <w:fldChar w:fldCharType="separate"/>
            </w:r>
            <w:r w:rsidR="00281AF4">
              <w:rPr>
                <w:noProof/>
                <w:webHidden/>
              </w:rPr>
              <w:t>9</w:t>
            </w:r>
            <w:r w:rsidR="00281AF4">
              <w:rPr>
                <w:noProof/>
                <w:webHidden/>
              </w:rPr>
              <w:fldChar w:fldCharType="end"/>
            </w:r>
          </w:hyperlink>
        </w:p>
        <w:p w14:paraId="7E5007B4" w14:textId="3CB44302" w:rsidR="00281AF4" w:rsidRDefault="00012F09">
          <w:pPr>
            <w:pStyle w:val="TOC1"/>
            <w:rPr>
              <w:rFonts w:asciiTheme="minorHAnsi" w:eastAsiaTheme="minorEastAsia" w:hAnsiTheme="minorHAnsi"/>
              <w:noProof/>
              <w:lang w:eastAsia="en-IE"/>
            </w:rPr>
          </w:pPr>
          <w:hyperlink w:anchor="_Toc231380038" w:history="1">
            <w:r w:rsidR="00281AF4" w:rsidRPr="00BF5877">
              <w:rPr>
                <w:rStyle w:val="Hyperlink"/>
                <w:rFonts w:eastAsia="Times New Roman"/>
                <w:noProof/>
                <w:lang w:val="en-GB" w:eastAsia="zh-CN"/>
              </w:rPr>
              <w:t>Superannuation / Pension Information</w:t>
            </w:r>
            <w:r w:rsidR="00281AF4">
              <w:rPr>
                <w:noProof/>
                <w:webHidden/>
              </w:rPr>
              <w:tab/>
            </w:r>
            <w:r w:rsidR="00281AF4">
              <w:rPr>
                <w:noProof/>
                <w:webHidden/>
              </w:rPr>
              <w:fldChar w:fldCharType="begin"/>
            </w:r>
            <w:r w:rsidR="00281AF4">
              <w:rPr>
                <w:noProof/>
                <w:webHidden/>
              </w:rPr>
              <w:instrText xml:space="preserve"> PAGEREF _Toc231380038 \h </w:instrText>
            </w:r>
            <w:r w:rsidR="00281AF4">
              <w:rPr>
                <w:noProof/>
                <w:webHidden/>
              </w:rPr>
            </w:r>
            <w:r w:rsidR="00281AF4">
              <w:rPr>
                <w:noProof/>
                <w:webHidden/>
              </w:rPr>
              <w:fldChar w:fldCharType="separate"/>
            </w:r>
            <w:r w:rsidR="00281AF4">
              <w:rPr>
                <w:noProof/>
                <w:webHidden/>
              </w:rPr>
              <w:t>9</w:t>
            </w:r>
            <w:r w:rsidR="00281AF4">
              <w:rPr>
                <w:noProof/>
                <w:webHidden/>
              </w:rPr>
              <w:fldChar w:fldCharType="end"/>
            </w:r>
          </w:hyperlink>
        </w:p>
        <w:p w14:paraId="5F448B09" w14:textId="3026F44F" w:rsidR="00281AF4" w:rsidRDefault="00012F09">
          <w:pPr>
            <w:pStyle w:val="TOC1"/>
            <w:rPr>
              <w:rFonts w:asciiTheme="minorHAnsi" w:eastAsiaTheme="minorEastAsia" w:hAnsiTheme="minorHAnsi"/>
              <w:noProof/>
              <w:lang w:eastAsia="en-IE"/>
            </w:rPr>
          </w:pPr>
          <w:hyperlink w:anchor="_Toc231380039" w:history="1">
            <w:r w:rsidR="00281AF4" w:rsidRPr="00BF5877">
              <w:rPr>
                <w:rStyle w:val="Hyperlink"/>
                <w:rFonts w:eastAsia="Times New Roman" w:cs="Arial"/>
                <w:noProof/>
                <w:lang w:val="en-GB" w:eastAsia="zh-CN"/>
              </w:rPr>
              <w:t>Appendices: Supplementary recruitment and selection process information</w:t>
            </w:r>
            <w:r w:rsidR="00281AF4">
              <w:rPr>
                <w:noProof/>
                <w:webHidden/>
              </w:rPr>
              <w:tab/>
            </w:r>
            <w:r w:rsidR="00281AF4">
              <w:rPr>
                <w:noProof/>
                <w:webHidden/>
              </w:rPr>
              <w:fldChar w:fldCharType="begin"/>
            </w:r>
            <w:r w:rsidR="00281AF4">
              <w:rPr>
                <w:noProof/>
                <w:webHidden/>
              </w:rPr>
              <w:instrText xml:space="preserve"> PAGEREF _Toc231380039 \h </w:instrText>
            </w:r>
            <w:r w:rsidR="00281AF4">
              <w:rPr>
                <w:noProof/>
                <w:webHidden/>
              </w:rPr>
            </w:r>
            <w:r w:rsidR="00281AF4">
              <w:rPr>
                <w:noProof/>
                <w:webHidden/>
              </w:rPr>
              <w:fldChar w:fldCharType="separate"/>
            </w:r>
            <w:r w:rsidR="00281AF4">
              <w:rPr>
                <w:noProof/>
                <w:webHidden/>
              </w:rPr>
              <w:t>12</w:t>
            </w:r>
            <w:r w:rsidR="00281AF4">
              <w:rPr>
                <w:noProof/>
                <w:webHidden/>
              </w:rPr>
              <w:fldChar w:fldCharType="end"/>
            </w:r>
          </w:hyperlink>
        </w:p>
        <w:p w14:paraId="6396C1D7" w14:textId="6F0F0101" w:rsidR="00281AF4" w:rsidRDefault="00012F09">
          <w:pPr>
            <w:pStyle w:val="TOC2"/>
            <w:tabs>
              <w:tab w:val="right" w:leader="dot" w:pos="9016"/>
            </w:tabs>
            <w:rPr>
              <w:rFonts w:asciiTheme="minorHAnsi" w:eastAsiaTheme="minorEastAsia" w:hAnsiTheme="minorHAnsi"/>
              <w:noProof/>
              <w:sz w:val="22"/>
              <w:lang w:eastAsia="en-IE"/>
            </w:rPr>
          </w:pPr>
          <w:hyperlink w:anchor="_Toc231380040" w:history="1">
            <w:r w:rsidR="00281AF4" w:rsidRPr="00BF5877">
              <w:rPr>
                <w:rStyle w:val="Hyperlink"/>
                <w:noProof/>
              </w:rPr>
              <w:t>Appendix 2: EEA, Swiss, British and non-EEA applicants</w:t>
            </w:r>
            <w:r w:rsidR="00281AF4">
              <w:rPr>
                <w:noProof/>
                <w:webHidden/>
              </w:rPr>
              <w:tab/>
            </w:r>
            <w:r w:rsidR="00281AF4">
              <w:rPr>
                <w:noProof/>
                <w:webHidden/>
              </w:rPr>
              <w:fldChar w:fldCharType="begin"/>
            </w:r>
            <w:r w:rsidR="00281AF4">
              <w:rPr>
                <w:noProof/>
                <w:webHidden/>
              </w:rPr>
              <w:instrText xml:space="preserve"> PAGEREF _Toc231380040 \h </w:instrText>
            </w:r>
            <w:r w:rsidR="00281AF4">
              <w:rPr>
                <w:noProof/>
                <w:webHidden/>
              </w:rPr>
            </w:r>
            <w:r w:rsidR="00281AF4">
              <w:rPr>
                <w:noProof/>
                <w:webHidden/>
              </w:rPr>
              <w:fldChar w:fldCharType="separate"/>
            </w:r>
            <w:r w:rsidR="00281AF4">
              <w:rPr>
                <w:noProof/>
                <w:webHidden/>
              </w:rPr>
              <w:t>13</w:t>
            </w:r>
            <w:r w:rsidR="00281AF4">
              <w:rPr>
                <w:noProof/>
                <w:webHidden/>
              </w:rPr>
              <w:fldChar w:fldCharType="end"/>
            </w:r>
          </w:hyperlink>
        </w:p>
        <w:p w14:paraId="299752B0" w14:textId="7615C7FB" w:rsidR="00281AF4" w:rsidRDefault="00012F09">
          <w:pPr>
            <w:pStyle w:val="TOC2"/>
            <w:tabs>
              <w:tab w:val="right" w:leader="dot" w:pos="9016"/>
            </w:tabs>
            <w:rPr>
              <w:rFonts w:asciiTheme="minorHAnsi" w:eastAsiaTheme="minorEastAsia" w:hAnsiTheme="minorHAnsi"/>
              <w:noProof/>
              <w:sz w:val="22"/>
              <w:lang w:eastAsia="en-IE"/>
            </w:rPr>
          </w:pPr>
          <w:hyperlink w:anchor="_Toc231380041" w:history="1">
            <w:r w:rsidR="00281AF4" w:rsidRPr="00BF5877">
              <w:rPr>
                <w:rStyle w:val="Hyperlink"/>
                <w:noProof/>
              </w:rPr>
              <w:t>Appendix 3: Clearances</w:t>
            </w:r>
            <w:r w:rsidR="00281AF4">
              <w:rPr>
                <w:noProof/>
                <w:webHidden/>
              </w:rPr>
              <w:tab/>
            </w:r>
            <w:r w:rsidR="00281AF4">
              <w:rPr>
                <w:noProof/>
                <w:webHidden/>
              </w:rPr>
              <w:fldChar w:fldCharType="begin"/>
            </w:r>
            <w:r w:rsidR="00281AF4">
              <w:rPr>
                <w:noProof/>
                <w:webHidden/>
              </w:rPr>
              <w:instrText xml:space="preserve"> PAGEREF _Toc231380041 \h </w:instrText>
            </w:r>
            <w:r w:rsidR="00281AF4">
              <w:rPr>
                <w:noProof/>
                <w:webHidden/>
              </w:rPr>
            </w:r>
            <w:r w:rsidR="00281AF4">
              <w:rPr>
                <w:noProof/>
                <w:webHidden/>
              </w:rPr>
              <w:fldChar w:fldCharType="separate"/>
            </w:r>
            <w:r w:rsidR="00281AF4">
              <w:rPr>
                <w:noProof/>
                <w:webHidden/>
              </w:rPr>
              <w:t>15</w:t>
            </w:r>
            <w:r w:rsidR="00281AF4">
              <w:rPr>
                <w:noProof/>
                <w:webHidden/>
              </w:rPr>
              <w:fldChar w:fldCharType="end"/>
            </w:r>
          </w:hyperlink>
        </w:p>
        <w:p w14:paraId="2D4BEDE6" w14:textId="2967956F" w:rsidR="00281AF4" w:rsidRDefault="00012F09">
          <w:pPr>
            <w:pStyle w:val="TOC2"/>
            <w:tabs>
              <w:tab w:val="right" w:leader="dot" w:pos="9016"/>
            </w:tabs>
            <w:rPr>
              <w:rFonts w:asciiTheme="minorHAnsi" w:eastAsiaTheme="minorEastAsia" w:hAnsiTheme="minorHAnsi"/>
              <w:noProof/>
              <w:sz w:val="22"/>
              <w:lang w:eastAsia="en-IE"/>
            </w:rPr>
          </w:pPr>
          <w:hyperlink w:anchor="_Toc231380042" w:history="1">
            <w:r w:rsidR="00281AF4" w:rsidRPr="00BF5877">
              <w:rPr>
                <w:rStyle w:val="Hyperlink"/>
                <w:noProof/>
              </w:rPr>
              <w:t>Appendix: 4 Interview Reasonable Accommodation (RA) requests process flowchart for candidates</w:t>
            </w:r>
            <w:r w:rsidR="00281AF4">
              <w:rPr>
                <w:noProof/>
                <w:webHidden/>
              </w:rPr>
              <w:tab/>
            </w:r>
            <w:r w:rsidR="00281AF4">
              <w:rPr>
                <w:noProof/>
                <w:webHidden/>
              </w:rPr>
              <w:fldChar w:fldCharType="begin"/>
            </w:r>
            <w:r w:rsidR="00281AF4">
              <w:rPr>
                <w:noProof/>
                <w:webHidden/>
              </w:rPr>
              <w:instrText xml:space="preserve"> PAGEREF _Toc231380042 \h </w:instrText>
            </w:r>
            <w:r w:rsidR="00281AF4">
              <w:rPr>
                <w:noProof/>
                <w:webHidden/>
              </w:rPr>
            </w:r>
            <w:r w:rsidR="00281AF4">
              <w:rPr>
                <w:noProof/>
                <w:webHidden/>
              </w:rPr>
              <w:fldChar w:fldCharType="separate"/>
            </w:r>
            <w:r w:rsidR="00281AF4">
              <w:rPr>
                <w:noProof/>
                <w:webHidden/>
              </w:rPr>
              <w:t>17</w:t>
            </w:r>
            <w:r w:rsidR="00281AF4">
              <w:rPr>
                <w:noProof/>
                <w:webHidden/>
              </w:rPr>
              <w:fldChar w:fldCharType="end"/>
            </w:r>
          </w:hyperlink>
        </w:p>
        <w:p w14:paraId="54F260BA" w14:textId="441A35CA" w:rsidR="00281AF4" w:rsidRDefault="00012F09">
          <w:pPr>
            <w:pStyle w:val="TOC2"/>
            <w:tabs>
              <w:tab w:val="right" w:leader="dot" w:pos="9016"/>
            </w:tabs>
            <w:rPr>
              <w:rFonts w:asciiTheme="minorHAnsi" w:eastAsiaTheme="minorEastAsia" w:hAnsiTheme="minorHAnsi"/>
              <w:noProof/>
              <w:sz w:val="22"/>
              <w:lang w:eastAsia="en-IE"/>
            </w:rPr>
          </w:pPr>
          <w:hyperlink w:anchor="_Toc231380043" w:history="1">
            <w:r w:rsidR="00281AF4" w:rsidRPr="00BF5877">
              <w:rPr>
                <w:rStyle w:val="Hyperlink"/>
                <w:noProof/>
              </w:rPr>
              <w:t>Appendix: 5 Panel management rules</w:t>
            </w:r>
            <w:r w:rsidR="00281AF4">
              <w:rPr>
                <w:noProof/>
                <w:webHidden/>
              </w:rPr>
              <w:tab/>
            </w:r>
            <w:r w:rsidR="00281AF4">
              <w:rPr>
                <w:noProof/>
                <w:webHidden/>
              </w:rPr>
              <w:fldChar w:fldCharType="begin"/>
            </w:r>
            <w:r w:rsidR="00281AF4">
              <w:rPr>
                <w:noProof/>
                <w:webHidden/>
              </w:rPr>
              <w:instrText xml:space="preserve"> PAGEREF _Toc231380043 \h </w:instrText>
            </w:r>
            <w:r w:rsidR="00281AF4">
              <w:rPr>
                <w:noProof/>
                <w:webHidden/>
              </w:rPr>
            </w:r>
            <w:r w:rsidR="00281AF4">
              <w:rPr>
                <w:noProof/>
                <w:webHidden/>
              </w:rPr>
              <w:fldChar w:fldCharType="separate"/>
            </w:r>
            <w:r w:rsidR="00281AF4">
              <w:rPr>
                <w:noProof/>
                <w:webHidden/>
              </w:rPr>
              <w:t>18</w:t>
            </w:r>
            <w:r w:rsidR="00281AF4">
              <w:rPr>
                <w:noProof/>
                <w:webHidden/>
              </w:rPr>
              <w:fldChar w:fldCharType="end"/>
            </w:r>
          </w:hyperlink>
        </w:p>
        <w:p w14:paraId="7C60FA7F" w14:textId="7175A70B" w:rsidR="00295211" w:rsidRDefault="00295211">
          <w:r w:rsidRPr="00CD173C">
            <w:rPr>
              <w:b/>
              <w:bCs/>
              <w:noProof/>
              <w:sz w:val="22"/>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2" w:name="_Toc231380023"/>
      <w:r w:rsidRPr="00436CA9">
        <w:rPr>
          <w:rFonts w:eastAsia="Times New Roman" w:cs="Arial"/>
          <w:b w:val="0"/>
          <w:color w:val="000000" w:themeColor="text1"/>
          <w:sz w:val="22"/>
          <w:szCs w:val="22"/>
          <w:lang w:val="en-GB" w:eastAsia="zh-CN"/>
        </w:rPr>
        <w:t>Who should apply?</w:t>
      </w:r>
      <w:bookmarkEnd w:id="2"/>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994D82">
      <w:pPr>
        <w:numPr>
          <w:ilvl w:val="0"/>
          <w:numId w:val="2"/>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994D82">
      <w:pPr>
        <w:numPr>
          <w:ilvl w:val="0"/>
          <w:numId w:val="2"/>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994D82">
      <w:pPr>
        <w:numPr>
          <w:ilvl w:val="0"/>
          <w:numId w:val="1"/>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1380024"/>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35282C97" w14:textId="10B07C8A" w:rsidR="00733AF6" w:rsidRDefault="00733AF6" w:rsidP="009F5AD3">
      <w:pPr>
        <w:suppressAutoHyphens/>
        <w:spacing w:after="0" w:line="240" w:lineRule="auto"/>
        <w:ind w:left="360"/>
        <w:rPr>
          <w:rFonts w:eastAsia="Arial" w:cs="Arial"/>
          <w:color w:val="782CC3"/>
          <w:sz w:val="21"/>
          <w:szCs w:val="21"/>
          <w:u w:val="single"/>
          <w:lang w:eastAsia="en-IE"/>
        </w:rPr>
      </w:pPr>
      <w:r w:rsidRPr="00436CA9">
        <w:rPr>
          <w:rFonts w:eastAsia="Times New Roman" w:cs="Arial"/>
          <w:sz w:val="22"/>
          <w:lang w:val="en-GB"/>
        </w:rPr>
        <w:t xml:space="preserve">You must </w:t>
      </w:r>
      <w:r w:rsidR="009F5AD3">
        <w:rPr>
          <w:rFonts w:eastAsia="Times New Roman" w:cs="Arial"/>
          <w:sz w:val="22"/>
          <w:lang w:val="en-GB"/>
        </w:rPr>
        <w:t xml:space="preserve">upload your fully completed application form for this post via Rezoomo. Link </w:t>
      </w:r>
      <w:hyperlink r:id="rId10" w:tgtFrame="_blank" w:history="1">
        <w:r w:rsidR="009F5AD3" w:rsidRPr="00A35CFC">
          <w:rPr>
            <w:rFonts w:eastAsia="Arial" w:cs="Arial"/>
            <w:color w:val="782CC3"/>
            <w:sz w:val="21"/>
            <w:szCs w:val="21"/>
            <w:u w:val="single"/>
            <w:lang w:eastAsia="en-IE"/>
          </w:rPr>
          <w:t>https://www.rezoomo.com/company/community-healthcare-mid-west/jobs/</w:t>
        </w:r>
      </w:hyperlink>
    </w:p>
    <w:p w14:paraId="5DA66B5C" w14:textId="77777777" w:rsidR="009F5AD3" w:rsidRPr="009F5AD3" w:rsidRDefault="009F5AD3" w:rsidP="009F5AD3">
      <w:pPr>
        <w:suppressAutoHyphens/>
        <w:spacing w:after="0" w:line="240" w:lineRule="auto"/>
        <w:ind w:left="360"/>
        <w:rPr>
          <w:rFonts w:eastAsia="Arial" w:cs="Arial"/>
          <w:color w:val="782CC3"/>
          <w:sz w:val="21"/>
          <w:szCs w:val="21"/>
          <w:u w:val="single"/>
          <w:lang w:eastAsia="en-IE"/>
        </w:rPr>
      </w:pPr>
    </w:p>
    <w:p w14:paraId="2AA71A79" w14:textId="54ACAA55" w:rsidR="00C32625" w:rsidRPr="00436CA9" w:rsidRDefault="00C32625" w:rsidP="00994D82">
      <w:pPr>
        <w:numPr>
          <w:ilvl w:val="0"/>
          <w:numId w:val="2"/>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994D82">
      <w:pPr>
        <w:numPr>
          <w:ilvl w:val="0"/>
          <w:numId w:val="3"/>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6FF5B4A0" w:rsidR="00733AF6" w:rsidRPr="00436CA9" w:rsidRDefault="00EC3CBC" w:rsidP="00994D82">
      <w:pPr>
        <w:numPr>
          <w:ilvl w:val="0"/>
          <w:numId w:val="2"/>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t>
      </w:r>
      <w:r w:rsidR="009F5AD3">
        <w:rPr>
          <w:rFonts w:eastAsia="Times New Roman" w:cs="Arial"/>
          <w:sz w:val="22"/>
          <w:lang w:val="en-GB"/>
        </w:rPr>
        <w:t xml:space="preserve">via </w:t>
      </w:r>
      <w:proofErr w:type="spellStart"/>
      <w:r w:rsidR="009F5AD3">
        <w:rPr>
          <w:rFonts w:eastAsia="Times New Roman" w:cs="Arial"/>
          <w:sz w:val="22"/>
          <w:lang w:val="en-GB"/>
        </w:rPr>
        <w:t>rezoomo</w:t>
      </w:r>
      <w:proofErr w:type="spellEnd"/>
      <w:r w:rsidR="009F5AD3">
        <w:rPr>
          <w:rFonts w:eastAsia="Times New Roman" w:cs="Arial"/>
          <w:sz w:val="22"/>
          <w:lang w:val="en-GB"/>
        </w:rPr>
        <w:t xml:space="preserve">. </w:t>
      </w:r>
      <w:r w:rsidR="00733AF6" w:rsidRPr="00436CA9">
        <w:rPr>
          <w:rFonts w:eastAsia="Times New Roman" w:cs="Arial"/>
          <w:sz w:val="22"/>
          <w:lang w:val="en-GB"/>
        </w:rPr>
        <w:t>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17A43C3E" w14:textId="721584AA" w:rsidR="00AC68FB" w:rsidRPr="003A6674" w:rsidRDefault="006F643E" w:rsidP="00994D82">
      <w:pPr>
        <w:numPr>
          <w:ilvl w:val="0"/>
          <w:numId w:val="2"/>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35AAB88" w14:textId="59D11080" w:rsidR="00EB02F1" w:rsidRPr="003A6674" w:rsidRDefault="0065784F" w:rsidP="00994D82">
      <w:pPr>
        <w:pStyle w:val="ListParagraph"/>
        <w:numPr>
          <w:ilvl w:val="0"/>
          <w:numId w:val="3"/>
        </w:numPr>
        <w:spacing w:after="120" w:line="360" w:lineRule="auto"/>
        <w:ind w:left="357" w:hanging="357"/>
        <w:contextualSpacing w:val="0"/>
        <w:rPr>
          <w:rFonts w:eastAsia="Times New Roman" w:cs="Arial"/>
          <w:sz w:val="22"/>
          <w:lang w:eastAsia="en-IE"/>
        </w:rPr>
      </w:pPr>
      <w:r w:rsidRPr="003A6674">
        <w:rPr>
          <w:rFonts w:cs="Arial"/>
          <w:sz w:val="22"/>
        </w:rPr>
        <w:lastRenderedPageBreak/>
        <w:t>We will only accept complete applications received by the closing date and time. If you submit multiple applications,</w:t>
      </w:r>
      <w:r w:rsidR="002E08E6" w:rsidRPr="003A6674">
        <w:rPr>
          <w:rFonts w:cs="Arial"/>
          <w:sz w:val="22"/>
        </w:rPr>
        <w:t xml:space="preserve"> we will only consider</w:t>
      </w:r>
      <w:r w:rsidRPr="003A6674">
        <w:rPr>
          <w:rFonts w:cs="Arial"/>
          <w:sz w:val="22"/>
        </w:rPr>
        <w:t xml:space="preserve"> the </w:t>
      </w:r>
      <w:r w:rsidRPr="003A6674">
        <w:rPr>
          <w:rFonts w:eastAsia="Times New Roman" w:cs="Arial"/>
          <w:sz w:val="22"/>
          <w:lang w:val="en-GB"/>
        </w:rPr>
        <w:t>last one</w:t>
      </w:r>
      <w:r w:rsidRPr="003A6674">
        <w:rPr>
          <w:rFonts w:cs="Arial"/>
          <w:sz w:val="22"/>
        </w:rPr>
        <w:t xml:space="preserve"> received before the closing date and time</w:t>
      </w:r>
      <w:r w:rsidR="002E08E6" w:rsidRPr="003A6674">
        <w:rPr>
          <w:rFonts w:cs="Arial"/>
          <w:sz w:val="22"/>
        </w:rPr>
        <w:t>.</w:t>
      </w:r>
    </w:p>
    <w:p w14:paraId="7D6A7CEF" w14:textId="0527AC4D" w:rsidR="00DC4F7F" w:rsidRPr="003A6674" w:rsidRDefault="0065784F" w:rsidP="00994D82">
      <w:pPr>
        <w:numPr>
          <w:ilvl w:val="0"/>
          <w:numId w:val="4"/>
        </w:numPr>
        <w:spacing w:after="120" w:line="360" w:lineRule="auto"/>
        <w:rPr>
          <w:rFonts w:eastAsia="Times New Roman" w:cs="Arial"/>
          <w:sz w:val="22"/>
          <w:lang w:eastAsia="en-IE"/>
        </w:rPr>
      </w:pPr>
      <w:r w:rsidRPr="003A6674">
        <w:rPr>
          <w:rFonts w:eastAsia="Times New Roman" w:cs="Arial"/>
          <w:sz w:val="22"/>
          <w:lang w:eastAsia="en-IE"/>
        </w:rPr>
        <w:t>We</w:t>
      </w:r>
      <w:r w:rsidR="009F5AD3" w:rsidRPr="003A6674">
        <w:rPr>
          <w:rFonts w:eastAsia="Times New Roman" w:cs="Arial"/>
          <w:sz w:val="22"/>
          <w:lang w:eastAsia="en-IE"/>
        </w:rPr>
        <w:t xml:space="preserve"> will contact you via </w:t>
      </w:r>
      <w:proofErr w:type="spellStart"/>
      <w:r w:rsidR="009F5AD3" w:rsidRPr="003A6674">
        <w:rPr>
          <w:rFonts w:eastAsia="Times New Roman" w:cs="Arial"/>
          <w:sz w:val="22"/>
          <w:lang w:eastAsia="en-IE"/>
        </w:rPr>
        <w:t>rezoomo</w:t>
      </w:r>
      <w:proofErr w:type="spellEnd"/>
      <w:r w:rsidR="009F5AD3" w:rsidRPr="003A6674">
        <w:rPr>
          <w:rFonts w:eastAsia="Times New Roman" w:cs="Arial"/>
          <w:sz w:val="22"/>
          <w:lang w:eastAsia="en-IE"/>
        </w:rPr>
        <w:t>. You will receive</w:t>
      </w:r>
      <w:r w:rsidR="003A6674" w:rsidRPr="003A6674">
        <w:rPr>
          <w:rFonts w:eastAsia="Times New Roman" w:cs="Arial"/>
          <w:sz w:val="22"/>
          <w:lang w:eastAsia="en-IE"/>
        </w:rPr>
        <w:t xml:space="preserve"> an email when</w:t>
      </w:r>
      <w:r w:rsidR="009F5AD3" w:rsidRPr="003A6674">
        <w:rPr>
          <w:rFonts w:eastAsia="Times New Roman" w:cs="Arial"/>
          <w:sz w:val="22"/>
          <w:lang w:eastAsia="en-IE"/>
        </w:rPr>
        <w:t xml:space="preserve"> a communicat</w:t>
      </w:r>
      <w:r w:rsidR="0044584B">
        <w:rPr>
          <w:rFonts w:eastAsia="Times New Roman" w:cs="Arial"/>
          <w:sz w:val="22"/>
          <w:lang w:eastAsia="en-IE"/>
        </w:rPr>
        <w:t xml:space="preserve">ion is sent to you via </w:t>
      </w:r>
      <w:proofErr w:type="spellStart"/>
      <w:r w:rsidR="0044584B">
        <w:rPr>
          <w:rFonts w:eastAsia="Times New Roman" w:cs="Arial"/>
          <w:sz w:val="22"/>
          <w:lang w:eastAsia="en-IE"/>
        </w:rPr>
        <w:t>rezoomo</w:t>
      </w:r>
      <w:proofErr w:type="spellEnd"/>
      <w:r w:rsidR="0044584B">
        <w:rPr>
          <w:rFonts w:eastAsia="Times New Roman" w:cs="Arial"/>
          <w:sz w:val="22"/>
          <w:lang w:eastAsia="en-IE"/>
        </w:rPr>
        <w:t>. P</w:t>
      </w:r>
      <w:r w:rsidR="003A6674" w:rsidRPr="003A6674">
        <w:rPr>
          <w:rFonts w:eastAsia="Times New Roman" w:cs="Arial"/>
          <w:sz w:val="22"/>
          <w:lang w:eastAsia="en-IE"/>
        </w:rPr>
        <w:t>lease use an email address that you regularly access since some communications require a timely response.</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3138002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1213EA50" w14:textId="2DC807E7" w:rsidR="00B1187D" w:rsidRPr="003A6674" w:rsidRDefault="00B1187D" w:rsidP="00994D82">
      <w:pPr>
        <w:numPr>
          <w:ilvl w:val="0"/>
          <w:numId w:val="4"/>
        </w:numPr>
        <w:spacing w:after="120" w:line="360" w:lineRule="auto"/>
        <w:ind w:left="357" w:hanging="357"/>
        <w:rPr>
          <w:rFonts w:eastAsia="Times New Roman" w:cs="Arial"/>
          <w:sz w:val="22"/>
          <w:lang w:eastAsia="en-IE"/>
        </w:rPr>
      </w:pPr>
      <w:r w:rsidRPr="003A6674">
        <w:rPr>
          <w:rFonts w:eastAsia="Times New Roman" w:cs="Arial"/>
          <w:sz w:val="22"/>
          <w:lang w:eastAsia="en-IE"/>
        </w:rPr>
        <w:t>T</w:t>
      </w:r>
      <w:r w:rsidR="001C2789" w:rsidRPr="003A6674">
        <w:rPr>
          <w:rFonts w:eastAsia="Times New Roman" w:cs="Arial"/>
          <w:sz w:val="22"/>
          <w:lang w:eastAsia="en-IE"/>
        </w:rPr>
        <w:t>h</w:t>
      </w:r>
      <w:r w:rsidRPr="003A6674">
        <w:rPr>
          <w:rFonts w:eastAsia="Times New Roman" w:cs="Arial"/>
          <w:sz w:val="22"/>
          <w:lang w:eastAsia="en-IE"/>
        </w:rPr>
        <w:t xml:space="preserve">e purpose of this recruitment and selection process is to fill current and anticipated vacancies as </w:t>
      </w:r>
      <w:r w:rsidR="003A579C" w:rsidRPr="003A6674">
        <w:rPr>
          <w:rFonts w:eastAsia="Times New Roman" w:cs="Arial"/>
          <w:sz w:val="22"/>
          <w:lang w:eastAsia="en-IE"/>
        </w:rPr>
        <w:t xml:space="preserve">detailed </w:t>
      </w:r>
      <w:r w:rsidRPr="003A6674">
        <w:rPr>
          <w:rFonts w:eastAsia="Times New Roman" w:cs="Arial"/>
          <w:sz w:val="22"/>
          <w:lang w:eastAsia="en-IE"/>
        </w:rPr>
        <w:t xml:space="preserve">in the job specification </w:t>
      </w:r>
      <w:r w:rsidR="003A579C" w:rsidRPr="003A6674">
        <w:rPr>
          <w:rFonts w:eastAsia="Times New Roman" w:cs="Arial"/>
          <w:sz w:val="22"/>
          <w:lang w:eastAsia="en-IE"/>
        </w:rPr>
        <w:t>for</w:t>
      </w:r>
      <w:r w:rsidRPr="003A6674">
        <w:rPr>
          <w:rFonts w:eastAsia="Times New Roman" w:cs="Arial"/>
          <w:sz w:val="22"/>
          <w:lang w:eastAsia="en-IE"/>
        </w:rPr>
        <w:t xml:space="preserve"> the lifetime of the panel.  </w:t>
      </w:r>
      <w:r w:rsidR="00E6585F" w:rsidRPr="003A6674">
        <w:rPr>
          <w:rFonts w:cs="Arial"/>
          <w:sz w:val="22"/>
        </w:rPr>
        <w:t>Being on a panel does not guarantee a job offer.</w:t>
      </w:r>
    </w:p>
    <w:p w14:paraId="56FAB5C8" w14:textId="7046B941" w:rsidR="005F4C29" w:rsidRPr="00436CA9" w:rsidRDefault="00E6585F" w:rsidP="00994D82">
      <w:pPr>
        <w:numPr>
          <w:ilvl w:val="0"/>
          <w:numId w:val="4"/>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994D82">
      <w:pPr>
        <w:numPr>
          <w:ilvl w:val="0"/>
          <w:numId w:val="4"/>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994D82">
      <w:pPr>
        <w:numPr>
          <w:ilvl w:val="0"/>
          <w:numId w:val="4"/>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994D82">
      <w:pPr>
        <w:numPr>
          <w:ilvl w:val="0"/>
          <w:numId w:val="4"/>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994D82">
      <w:pPr>
        <w:numPr>
          <w:ilvl w:val="0"/>
          <w:numId w:val="4"/>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3D43BA6" w:rsidR="00112C30" w:rsidRPr="003A6674" w:rsidRDefault="00D7346A" w:rsidP="00994D82">
      <w:pPr>
        <w:numPr>
          <w:ilvl w:val="0"/>
          <w:numId w:val="4"/>
        </w:numPr>
        <w:spacing w:after="120" w:line="360" w:lineRule="auto"/>
        <w:ind w:left="357" w:hanging="357"/>
        <w:rPr>
          <w:rFonts w:eastAsia="Times New Roman" w:cs="Arial"/>
          <w:bCs/>
          <w:sz w:val="22"/>
          <w:lang w:eastAsia="en-IE"/>
        </w:rPr>
      </w:pPr>
      <w:r w:rsidRPr="003A6674">
        <w:rPr>
          <w:rFonts w:eastAsia="Times New Roman" w:cs="Arial"/>
          <w:sz w:val="22"/>
          <w:lang w:eastAsia="en-IE"/>
        </w:rPr>
        <w:t>Usually</w:t>
      </w:r>
      <w:r w:rsidR="00AC68FB" w:rsidRPr="003A6674">
        <w:rPr>
          <w:rFonts w:eastAsia="Times New Roman" w:cs="Arial"/>
          <w:sz w:val="22"/>
          <w:lang w:eastAsia="en-IE"/>
        </w:rPr>
        <w:t xml:space="preserve">, </w:t>
      </w:r>
      <w:r w:rsidR="00AC68FB" w:rsidRPr="003A6674">
        <w:rPr>
          <w:rFonts w:cs="Arial"/>
          <w:sz w:val="22"/>
        </w:rPr>
        <w:t>candidates</w:t>
      </w:r>
      <w:r w:rsidR="00112C30" w:rsidRPr="003A6674">
        <w:rPr>
          <w:rFonts w:cs="Arial"/>
          <w:sz w:val="22"/>
        </w:rPr>
        <w:t xml:space="preserve"> </w:t>
      </w:r>
      <w:r w:rsidRPr="003A6674">
        <w:rPr>
          <w:rFonts w:cs="Arial"/>
          <w:sz w:val="22"/>
        </w:rPr>
        <w:t xml:space="preserve">will </w:t>
      </w:r>
      <w:r w:rsidR="003A6674" w:rsidRPr="003A6674">
        <w:rPr>
          <w:rFonts w:cs="Arial"/>
          <w:sz w:val="22"/>
        </w:rPr>
        <w:t>receive, two</w:t>
      </w:r>
      <w:r w:rsidR="00112C30" w:rsidRPr="003A6674">
        <w:rPr>
          <w:rFonts w:cs="Arial"/>
          <w:sz w:val="22"/>
        </w:rPr>
        <w:t xml:space="preserve"> weeks' notice of interview. </w:t>
      </w:r>
      <w:r w:rsidRPr="003A6674">
        <w:rPr>
          <w:rFonts w:cs="Arial"/>
          <w:sz w:val="22"/>
        </w:rPr>
        <w:t>It may be less</w:t>
      </w:r>
      <w:r w:rsidR="003A6674">
        <w:rPr>
          <w:rFonts w:cs="Arial"/>
          <w:sz w:val="22"/>
        </w:rPr>
        <w:t xml:space="preserve">, due to service needs and requirements. </w:t>
      </w:r>
    </w:p>
    <w:p w14:paraId="34AB6924" w14:textId="6DF95C61" w:rsidR="005F4C29" w:rsidRPr="00436CA9" w:rsidRDefault="00D7346A" w:rsidP="00994D82">
      <w:pPr>
        <w:numPr>
          <w:ilvl w:val="0"/>
          <w:numId w:val="4"/>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994D82">
      <w:pPr>
        <w:numPr>
          <w:ilvl w:val="0"/>
          <w:numId w:val="4"/>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994D82">
      <w:pPr>
        <w:numPr>
          <w:ilvl w:val="0"/>
          <w:numId w:val="4"/>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994D82">
      <w:pPr>
        <w:numPr>
          <w:ilvl w:val="0"/>
          <w:numId w:val="4"/>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lastRenderedPageBreak/>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994D82">
      <w:pPr>
        <w:numPr>
          <w:ilvl w:val="0"/>
          <w:numId w:val="4"/>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994D82">
      <w:pPr>
        <w:numPr>
          <w:ilvl w:val="0"/>
          <w:numId w:val="4"/>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3138002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1"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994D82">
      <w:pPr>
        <w:pStyle w:val="ListParagraph"/>
        <w:numPr>
          <w:ilvl w:val="0"/>
          <w:numId w:val="2"/>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2"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994D82">
      <w:pPr>
        <w:pStyle w:val="ListParagraph"/>
        <w:numPr>
          <w:ilvl w:val="0"/>
          <w:numId w:val="2"/>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3"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994D82">
      <w:pPr>
        <w:pStyle w:val="ListParagraph"/>
        <w:numPr>
          <w:ilvl w:val="0"/>
          <w:numId w:val="2"/>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012F09" w:rsidP="00994D82">
      <w:pPr>
        <w:pStyle w:val="ListParagraph"/>
        <w:numPr>
          <w:ilvl w:val="1"/>
          <w:numId w:val="2"/>
        </w:numPr>
        <w:spacing w:after="120" w:line="360" w:lineRule="auto"/>
        <w:ind w:hanging="357"/>
        <w:contextualSpacing w:val="0"/>
        <w:rPr>
          <w:rFonts w:cs="Arial"/>
          <w:sz w:val="22"/>
          <w:u w:val="single"/>
        </w:rPr>
      </w:pPr>
      <w:hyperlink r:id="rId14" w:history="1">
        <w:r w:rsidR="004F77B5" w:rsidRPr="003A481C">
          <w:rPr>
            <w:rStyle w:val="Hyperlink"/>
            <w:rFonts w:cs="Arial"/>
            <w:sz w:val="22"/>
          </w:rPr>
          <w:t>Applying for a job in the HSE</w:t>
        </w:r>
      </w:hyperlink>
    </w:p>
    <w:p w14:paraId="6D8CA77E" w14:textId="32F5B8A7" w:rsidR="004F77B5" w:rsidRPr="003A481C" w:rsidRDefault="00012F09" w:rsidP="00994D82">
      <w:pPr>
        <w:pStyle w:val="ListParagraph"/>
        <w:numPr>
          <w:ilvl w:val="1"/>
          <w:numId w:val="2"/>
        </w:numPr>
        <w:spacing w:after="120" w:line="360" w:lineRule="auto"/>
        <w:ind w:hanging="357"/>
        <w:contextualSpacing w:val="0"/>
        <w:rPr>
          <w:rFonts w:cs="Arial"/>
          <w:sz w:val="22"/>
          <w:u w:val="single"/>
        </w:rPr>
      </w:pPr>
      <w:hyperlink r:id="rId15" w:history="1">
        <w:r w:rsidR="004F77B5" w:rsidRPr="003A481C">
          <w:rPr>
            <w:rStyle w:val="Hyperlink"/>
            <w:rFonts w:cs="Arial"/>
            <w:sz w:val="22"/>
          </w:rPr>
          <w:t>About interviewing in the HSE</w:t>
        </w:r>
      </w:hyperlink>
    </w:p>
    <w:p w14:paraId="27BAA031" w14:textId="32D120D8" w:rsidR="004F77B5" w:rsidRPr="003A481C" w:rsidRDefault="00012F09" w:rsidP="00994D82">
      <w:pPr>
        <w:pStyle w:val="ListParagraph"/>
        <w:numPr>
          <w:ilvl w:val="1"/>
          <w:numId w:val="2"/>
        </w:numPr>
        <w:spacing w:after="120" w:line="360" w:lineRule="auto"/>
        <w:ind w:hanging="357"/>
        <w:contextualSpacing w:val="0"/>
        <w:rPr>
          <w:rStyle w:val="Hyperlink"/>
          <w:rFonts w:cs="Arial"/>
          <w:color w:val="auto"/>
          <w:sz w:val="22"/>
        </w:rPr>
      </w:pPr>
      <w:hyperlink r:id="rId16"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7"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8"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31380028"/>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31380029"/>
      <w:r w:rsidRPr="003A481C">
        <w:rPr>
          <w:rFonts w:eastAsia="Times New Roman"/>
          <w:b w:val="0"/>
          <w:color w:val="000000" w:themeColor="text1"/>
          <w:sz w:val="22"/>
          <w:szCs w:val="22"/>
          <w:lang w:val="en-GB" w:eastAsia="zh-CN"/>
        </w:rPr>
        <w:lastRenderedPageBreak/>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3138003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2DC0B780" w14:textId="522CDA4A" w:rsidR="00DF0EE6" w:rsidRPr="003A6674" w:rsidRDefault="00DF0EE6" w:rsidP="00436CA9">
      <w:pPr>
        <w:pStyle w:val="ListParagraph"/>
        <w:autoSpaceDE w:val="0"/>
        <w:autoSpaceDN w:val="0"/>
        <w:adjustRightInd w:val="0"/>
        <w:spacing w:after="120" w:line="360" w:lineRule="auto"/>
        <w:ind w:left="0"/>
        <w:contextualSpacing w:val="0"/>
        <w:rPr>
          <w:rFonts w:cs="Arial"/>
          <w:sz w:val="22"/>
        </w:rPr>
      </w:pPr>
      <w:r w:rsidRPr="003A6674">
        <w:rPr>
          <w:rFonts w:cs="Arial"/>
          <w:sz w:val="22"/>
        </w:rPr>
        <w:t xml:space="preserve">What </w:t>
      </w:r>
      <w:r w:rsidR="003A481C" w:rsidRPr="003A6674">
        <w:rPr>
          <w:rFonts w:cs="Arial"/>
          <w:sz w:val="22"/>
        </w:rPr>
        <w:t>is a p</w:t>
      </w:r>
      <w:r w:rsidRPr="003A6674">
        <w:rPr>
          <w:rFonts w:cs="Arial"/>
          <w:sz w:val="22"/>
        </w:rPr>
        <w:t>anel?</w:t>
      </w:r>
    </w:p>
    <w:p w14:paraId="3A5C2F05" w14:textId="5773B97C" w:rsidR="00EB02F1" w:rsidRPr="003A6674" w:rsidRDefault="002A0CB6" w:rsidP="00436CA9">
      <w:pPr>
        <w:pStyle w:val="ListParagraph"/>
        <w:spacing w:after="120" w:line="360" w:lineRule="auto"/>
        <w:ind w:left="0"/>
        <w:contextualSpacing w:val="0"/>
        <w:rPr>
          <w:rFonts w:cs="Arial"/>
          <w:sz w:val="22"/>
        </w:rPr>
      </w:pPr>
      <w:r w:rsidRPr="003A6674">
        <w:rPr>
          <w:rFonts w:cs="Arial"/>
          <w:sz w:val="22"/>
        </w:rPr>
        <w:t xml:space="preserve">A panel is a list of candidates who have been successful at interview, ranked in order of merit. </w:t>
      </w:r>
      <w:r w:rsidR="003A481C" w:rsidRPr="003A6674">
        <w:rPr>
          <w:rFonts w:cs="Arial"/>
          <w:sz w:val="22"/>
        </w:rPr>
        <w:t>We place t</w:t>
      </w:r>
      <w:r w:rsidRPr="003A6674">
        <w:rPr>
          <w:rFonts w:cs="Arial"/>
          <w:sz w:val="22"/>
        </w:rPr>
        <w:t xml:space="preserve">he highest-scoring candidate first on the panel, and </w:t>
      </w:r>
      <w:r w:rsidR="003F71B6" w:rsidRPr="003A6674">
        <w:rPr>
          <w:rFonts w:cs="Arial"/>
          <w:sz w:val="22"/>
        </w:rPr>
        <w:t xml:space="preserve">offer </w:t>
      </w:r>
      <w:r w:rsidRPr="003A6674">
        <w:rPr>
          <w:rFonts w:cs="Arial"/>
          <w:sz w:val="22"/>
        </w:rPr>
        <w:t xml:space="preserve">subsequent vacancies in order of merit. If the first candidate declines the </w:t>
      </w:r>
      <w:r w:rsidR="005C170F" w:rsidRPr="003A6674">
        <w:rPr>
          <w:rFonts w:eastAsia="Times New Roman" w:cs="Arial"/>
          <w:bCs/>
          <w:sz w:val="22"/>
          <w:lang w:eastAsia="en-IE"/>
        </w:rPr>
        <w:t xml:space="preserve">conditional </w:t>
      </w:r>
      <w:r w:rsidRPr="003A6674">
        <w:rPr>
          <w:rFonts w:cs="Arial"/>
          <w:sz w:val="22"/>
        </w:rPr>
        <w:t xml:space="preserve">job offer, </w:t>
      </w:r>
      <w:r w:rsidR="003F71B6" w:rsidRPr="003A6674">
        <w:rPr>
          <w:rFonts w:cs="Arial"/>
          <w:sz w:val="22"/>
        </w:rPr>
        <w:t xml:space="preserve">we offer it </w:t>
      </w:r>
      <w:r w:rsidRPr="003A6674">
        <w:rPr>
          <w:rFonts w:cs="Arial"/>
          <w:sz w:val="22"/>
        </w:rPr>
        <w:t xml:space="preserve">to the second candidate, and so on. Panels remain active for at least one year </w:t>
      </w:r>
      <w:r w:rsidR="003F71B6" w:rsidRPr="003A6674">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31380031"/>
      <w:r w:rsidRPr="00125EBD">
        <w:rPr>
          <w:rFonts w:eastAsia="Times New Roman"/>
          <w:b w:val="0"/>
          <w:color w:val="000000" w:themeColor="text1"/>
          <w:sz w:val="22"/>
          <w:szCs w:val="22"/>
          <w:lang w:val="en-GB" w:eastAsia="zh-CN"/>
        </w:rPr>
        <w:t>Marking System</w:t>
      </w:r>
      <w:bookmarkEnd w:id="9"/>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2429B5F2"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31380032"/>
      <w:r w:rsidRPr="00436CA9">
        <w:rPr>
          <w:rFonts w:eastAsia="Times New Roman"/>
          <w:b w:val="0"/>
          <w:color w:val="000000" w:themeColor="text1"/>
          <w:sz w:val="22"/>
          <w:szCs w:val="22"/>
          <w:lang w:val="en-GB" w:eastAsia="zh-CN"/>
        </w:rPr>
        <w:t>Future panels</w:t>
      </w:r>
      <w:bookmarkEnd w:id="10"/>
    </w:p>
    <w:p w14:paraId="026863B7" w14:textId="5451F3AF" w:rsidR="0016327E" w:rsidRPr="003A6674" w:rsidRDefault="0016327E" w:rsidP="00436CA9">
      <w:pPr>
        <w:pStyle w:val="ListParagraph"/>
        <w:spacing w:after="120" w:line="360" w:lineRule="auto"/>
        <w:ind w:left="0"/>
        <w:contextualSpacing w:val="0"/>
        <w:rPr>
          <w:rFonts w:eastAsia="Times New Roman" w:cs="Arial"/>
          <w:sz w:val="22"/>
          <w:lang w:eastAsia="en-IE"/>
        </w:rPr>
      </w:pPr>
      <w:r w:rsidRPr="003A6674">
        <w:rPr>
          <w:rFonts w:eastAsia="Times New Roman" w:cs="Arial"/>
          <w:sz w:val="22"/>
          <w:lang w:eastAsia="en-IE"/>
        </w:rPr>
        <w:t xml:space="preserve">The HSE may contact all available successful candidates if the panels are exhausted. </w:t>
      </w:r>
      <w:r w:rsidR="009646AB" w:rsidRPr="003A6674">
        <w:rPr>
          <w:rFonts w:eastAsia="Times New Roman" w:cs="Arial"/>
          <w:sz w:val="22"/>
          <w:lang w:eastAsia="en-IE"/>
        </w:rPr>
        <w:t>We may extend t</w:t>
      </w:r>
      <w:r w:rsidRPr="003A6674">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31380033"/>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3138003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3138003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3138003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9"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994D82">
      <w:pPr>
        <w:pStyle w:val="ListParagraph"/>
        <w:numPr>
          <w:ilvl w:val="0"/>
          <w:numId w:val="9"/>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994D82">
      <w:pPr>
        <w:pStyle w:val="ListParagraph"/>
        <w:numPr>
          <w:ilvl w:val="0"/>
          <w:numId w:val="9"/>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994D82">
      <w:pPr>
        <w:pStyle w:val="ListParagraph"/>
        <w:numPr>
          <w:ilvl w:val="0"/>
          <w:numId w:val="9"/>
        </w:numPr>
        <w:spacing w:after="120" w:line="360" w:lineRule="auto"/>
        <w:ind w:left="714" w:hanging="357"/>
        <w:contextualSpacing w:val="0"/>
        <w:rPr>
          <w:rFonts w:cs="Arial"/>
          <w:sz w:val="22"/>
        </w:rPr>
      </w:pPr>
      <w:r w:rsidRPr="00436CA9">
        <w:rPr>
          <w:rFonts w:cs="Arial"/>
          <w:sz w:val="22"/>
        </w:rPr>
        <w:lastRenderedPageBreak/>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768E202A" w:rsidR="00AD3D3D" w:rsidRPr="00436CA9" w:rsidRDefault="00316603" w:rsidP="00436CA9">
      <w:pPr>
        <w:autoSpaceDE w:val="0"/>
        <w:autoSpaceDN w:val="0"/>
        <w:spacing w:after="120" w:line="360" w:lineRule="auto"/>
        <w:rPr>
          <w:rFonts w:cs="Arial"/>
          <w:iCs/>
          <w:color w:val="000099"/>
          <w:sz w:val="22"/>
        </w:rPr>
      </w:pPr>
      <w:r w:rsidRPr="003A6674">
        <w:rPr>
          <w:rFonts w:cs="Arial"/>
          <w:iCs/>
          <w:sz w:val="22"/>
        </w:rPr>
        <w:t>Submit your r</w:t>
      </w:r>
      <w:r w:rsidR="00AD3D3D" w:rsidRPr="003A6674">
        <w:rPr>
          <w:rFonts w:cs="Arial"/>
          <w:iCs/>
          <w:sz w:val="22"/>
        </w:rPr>
        <w:t xml:space="preserve">equest </w:t>
      </w:r>
      <w:r w:rsidRPr="003A6674">
        <w:rPr>
          <w:rFonts w:cs="Arial"/>
          <w:iCs/>
          <w:sz w:val="22"/>
        </w:rPr>
        <w:t xml:space="preserve">by </w:t>
      </w:r>
      <w:r w:rsidR="00AD3D3D" w:rsidRPr="003A6674">
        <w:rPr>
          <w:rFonts w:cs="Arial"/>
          <w:iCs/>
          <w:sz w:val="22"/>
        </w:rPr>
        <w:t xml:space="preserve">email to </w:t>
      </w:r>
      <w:r w:rsidR="003A6674" w:rsidRPr="003A6674">
        <w:rPr>
          <w:rFonts w:cs="Arial"/>
          <w:sz w:val="22"/>
        </w:rPr>
        <w:t>Jackie O’Carroll</w:t>
      </w:r>
      <w:r w:rsidR="00AD3D3D" w:rsidRPr="003A6674">
        <w:rPr>
          <w:rFonts w:cs="Arial"/>
          <w:sz w:val="22"/>
        </w:rPr>
        <w:t>,</w:t>
      </w:r>
      <w:r w:rsidR="00AD3D3D" w:rsidRPr="003A6674">
        <w:rPr>
          <w:rFonts w:cs="Arial"/>
          <w:iCs/>
          <w:sz w:val="22"/>
        </w:rPr>
        <w:t xml:space="preserve"> </w:t>
      </w:r>
      <w:r w:rsidR="003A6674">
        <w:rPr>
          <w:rFonts w:cs="Arial"/>
          <w:iCs/>
          <w:sz w:val="22"/>
        </w:rPr>
        <w:t xml:space="preserve"> </w:t>
      </w:r>
      <w:hyperlink r:id="rId20" w:history="1">
        <w:r w:rsidR="003A6674" w:rsidRPr="00A8504E">
          <w:rPr>
            <w:rStyle w:val="Hyperlink"/>
            <w:rFonts w:cs="Arial"/>
            <w:iCs/>
            <w:sz w:val="22"/>
          </w:rPr>
          <w:t>Jackie.ocarroll@hse.ie</w:t>
        </w:r>
      </w:hyperlink>
      <w:r w:rsidR="003A6674">
        <w:rPr>
          <w:rFonts w:cs="Arial"/>
          <w:iCs/>
          <w:sz w:val="22"/>
        </w:rPr>
        <w:t xml:space="preserve"> </w:t>
      </w:r>
      <w:r w:rsidR="00AD3D3D" w:rsidRPr="003A6674">
        <w:rPr>
          <w:rFonts w:cs="Arial"/>
          <w:iCs/>
          <w:sz w:val="22"/>
        </w:rPr>
        <w:t xml:space="preserve">within 5 working days of </w:t>
      </w:r>
      <w:r w:rsidR="00A06C0A" w:rsidRPr="003A6674">
        <w:rPr>
          <w:rFonts w:cs="Arial"/>
          <w:iCs/>
          <w:sz w:val="22"/>
        </w:rPr>
        <w:t>receiving of</w:t>
      </w:r>
      <w:r w:rsidR="00AD3D3D" w:rsidRPr="003A6674">
        <w:rPr>
          <w:rFonts w:cs="Arial"/>
          <w:iCs/>
          <w:sz w:val="22"/>
        </w:rPr>
        <w:t xml:space="preserve"> a decision</w:t>
      </w:r>
      <w:r w:rsidR="00AD3D3D" w:rsidRPr="00436CA9">
        <w:rPr>
          <w:rFonts w:cs="Arial"/>
          <w:iCs/>
          <w:color w:val="000099"/>
          <w:sz w:val="22"/>
        </w:rPr>
        <w:t>.</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3138003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3E67225F" w14:textId="7B7C9249" w:rsidR="00A02D6A" w:rsidRDefault="00AD3D3D" w:rsidP="00436CA9">
      <w:pPr>
        <w:spacing w:after="120" w:line="360" w:lineRule="auto"/>
        <w:textAlignment w:val="center"/>
        <w:rPr>
          <w:rFonts w:cs="Arial"/>
          <w:color w:val="000000"/>
          <w:szCs w:val="20"/>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hyperlink r:id="rId21" w:history="1">
        <w:r w:rsidR="00CD173C" w:rsidRPr="00A8504E">
          <w:rPr>
            <w:rStyle w:val="Hyperlink"/>
            <w:rFonts w:cs="Arial"/>
            <w:szCs w:val="20"/>
          </w:rPr>
          <w:t>https://www.hse.ie/eng/staff/jobs/recruitment-process/hse-privacy-notice-candidates-in-recruitment-process-via-rezoomo-and-hse-talentpool.pdf</w:t>
        </w:r>
      </w:hyperlink>
      <w:r w:rsidR="00CD173C">
        <w:rPr>
          <w:rFonts w:cs="Arial"/>
          <w:color w:val="000000"/>
          <w:szCs w:val="20"/>
        </w:rPr>
        <w:t xml:space="preserve"> </w:t>
      </w:r>
    </w:p>
    <w:p w14:paraId="6C104263" w14:textId="25303AAB" w:rsidR="00CD173C" w:rsidRPr="00436CA9" w:rsidRDefault="00CD173C" w:rsidP="00436CA9">
      <w:pPr>
        <w:spacing w:after="120" w:line="360" w:lineRule="auto"/>
        <w:textAlignment w:val="center"/>
        <w:rPr>
          <w:rFonts w:cs="Arial"/>
          <w:color w:val="000099"/>
          <w:sz w:val="22"/>
        </w:rPr>
      </w:pP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31380038"/>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994D82">
      <w:pPr>
        <w:pStyle w:val="ListParagraph"/>
        <w:numPr>
          <w:ilvl w:val="0"/>
          <w:numId w:val="10"/>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lastRenderedPageBreak/>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lastRenderedPageBreak/>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6BC75699" w14:textId="774E7077" w:rsidR="00722C9F" w:rsidRPr="00D764D7" w:rsidRDefault="002E719E" w:rsidP="00D764D7">
      <w:pPr>
        <w:pStyle w:val="Heading1"/>
        <w:rPr>
          <w:rFonts w:eastAsia="Times New Roman" w:cs="Arial"/>
          <w:color w:val="000000" w:themeColor="text1"/>
          <w:sz w:val="22"/>
          <w:szCs w:val="22"/>
          <w:lang w:val="en-GB" w:eastAsia="zh-CN"/>
        </w:rPr>
      </w:pPr>
      <w:bookmarkStart w:id="17" w:name="_Toc231380039"/>
      <w:r w:rsidRPr="00CD173C">
        <w:rPr>
          <w:rFonts w:eastAsia="Times New Roman" w:cs="Arial"/>
          <w:color w:val="000000" w:themeColor="text1"/>
          <w:sz w:val="22"/>
          <w:szCs w:val="22"/>
          <w:lang w:val="en-GB" w:eastAsia="zh-CN"/>
        </w:rPr>
        <w:lastRenderedPageBreak/>
        <w:t xml:space="preserve">Appendices: </w:t>
      </w:r>
      <w:r w:rsidR="00BA76E6" w:rsidRPr="00CD173C">
        <w:rPr>
          <w:rFonts w:eastAsia="Times New Roman" w:cs="Arial"/>
          <w:color w:val="000000" w:themeColor="text1"/>
          <w:sz w:val="22"/>
          <w:szCs w:val="22"/>
          <w:lang w:val="en-GB" w:eastAsia="zh-CN"/>
        </w:rPr>
        <w:t xml:space="preserve">Supplementary </w:t>
      </w:r>
      <w:r w:rsidR="00952BDC" w:rsidRPr="00CD173C">
        <w:rPr>
          <w:rFonts w:eastAsia="Times New Roman" w:cs="Arial"/>
          <w:color w:val="000000" w:themeColor="text1"/>
          <w:sz w:val="22"/>
          <w:szCs w:val="22"/>
          <w:lang w:val="en-GB" w:eastAsia="zh-CN"/>
        </w:rPr>
        <w:t>recruitment and selection process information</w:t>
      </w:r>
      <w:bookmarkEnd w:id="17"/>
      <w:r w:rsidR="00952BDC" w:rsidRPr="00CD173C">
        <w:rPr>
          <w:rFonts w:eastAsia="Times New Roman" w:cs="Arial"/>
          <w:color w:val="000000" w:themeColor="text1"/>
          <w:sz w:val="22"/>
          <w:szCs w:val="22"/>
          <w:lang w:val="en-GB" w:eastAsia="zh-CN"/>
        </w:rPr>
        <w:t xml:space="preserve"> </w:t>
      </w:r>
    </w:p>
    <w:p w14:paraId="001196FD" w14:textId="43B54117" w:rsidR="00FD0867" w:rsidRPr="00FD0867" w:rsidRDefault="00FD0867" w:rsidP="00281AF4">
      <w:pPr>
        <w:jc w:val="both"/>
        <w:rPr>
          <w:rFonts w:cs="Arial"/>
          <w:b/>
          <w:sz w:val="22"/>
        </w:rPr>
      </w:pPr>
    </w:p>
    <w:p w14:paraId="75E27AA6" w14:textId="6E227356"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1. Statutory Registration, Professional Qualifications, Experience, etc</w:t>
      </w:r>
      <w:r>
        <w:rPr>
          <w:rFonts w:cs="Arial"/>
          <w:b/>
          <w:bCs/>
          <w:sz w:val="22"/>
        </w:rPr>
        <w:t>.</w:t>
      </w:r>
      <w:r w:rsidRPr="00FF041B">
        <w:rPr>
          <w:rFonts w:cs="Arial"/>
          <w:b/>
          <w:bCs/>
          <w:sz w:val="22"/>
        </w:rPr>
        <w:t xml:space="preserve"> </w:t>
      </w:r>
    </w:p>
    <w:p w14:paraId="0C88367B"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609ED00B"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(a) Eligible applicants will be those who on the closing date for the competition: </w:t>
      </w:r>
    </w:p>
    <w:p w14:paraId="47A01B26"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w:t>
      </w:r>
      <w:proofErr w:type="spellStart"/>
      <w:r w:rsidRPr="00FF041B">
        <w:rPr>
          <w:rFonts w:cs="Arial"/>
          <w:sz w:val="22"/>
        </w:rPr>
        <w:t>i</w:t>
      </w:r>
      <w:proofErr w:type="spellEnd"/>
      <w:r w:rsidRPr="00FF041B">
        <w:rPr>
          <w:rFonts w:cs="Arial"/>
          <w:sz w:val="22"/>
        </w:rPr>
        <w:t xml:space="preserve">) Hold professional registration, or be eligible for registration, on the Social Care Workers Register maintained by the Social Care Workers Registration Board at CORU. See list of recognised Social Care qualifications </w:t>
      </w:r>
      <w:proofErr w:type="gramStart"/>
      <w:r w:rsidRPr="00FF041B">
        <w:rPr>
          <w:rFonts w:cs="Arial"/>
          <w:sz w:val="22"/>
        </w:rPr>
        <w:t>at</w:t>
      </w:r>
      <w:proofErr w:type="gramEnd"/>
      <w:r w:rsidRPr="00FF041B">
        <w:rPr>
          <w:rFonts w:cs="Arial"/>
          <w:sz w:val="22"/>
        </w:rPr>
        <w:t xml:space="preserve">: </w:t>
      </w:r>
    </w:p>
    <w:p w14:paraId="643E62E2"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48646F63"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https://coru.ie/health-and-social-care-professionals/education/approved-qualifications/social-care- workers/ </w:t>
      </w:r>
      <w:r w:rsidRPr="00FF041B">
        <w:rPr>
          <w:rFonts w:cs="Arial"/>
          <w:b/>
          <w:bCs/>
          <w:sz w:val="22"/>
        </w:rPr>
        <w:t xml:space="preserve">(see note 2 below*) </w:t>
      </w:r>
    </w:p>
    <w:p w14:paraId="50120966"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Or </w:t>
      </w:r>
    </w:p>
    <w:p w14:paraId="5EFF5F20"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(ii) Have a schedule 3 qualification. </w:t>
      </w:r>
    </w:p>
    <w:p w14:paraId="05F13D00"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12BDCB78"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See list of recognised Schedule 3 qualifications </w:t>
      </w:r>
      <w:proofErr w:type="gramStart"/>
      <w:r w:rsidRPr="00FF041B">
        <w:rPr>
          <w:rFonts w:cs="Arial"/>
          <w:sz w:val="22"/>
        </w:rPr>
        <w:t>at</w:t>
      </w:r>
      <w:proofErr w:type="gramEnd"/>
      <w:r w:rsidRPr="00FF041B">
        <w:rPr>
          <w:rFonts w:cs="Arial"/>
          <w:sz w:val="22"/>
        </w:rPr>
        <w:t xml:space="preserve">: </w:t>
      </w:r>
    </w:p>
    <w:p w14:paraId="1633835A"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https://coru.ie/health-and-social-care-professionals/registration/registration-requirements/approved-qualifications/schedule-3-qualifications/schedule-3-qualifications.html </w:t>
      </w:r>
      <w:r w:rsidRPr="00FF041B">
        <w:rPr>
          <w:rFonts w:cs="Arial"/>
          <w:b/>
          <w:bCs/>
          <w:sz w:val="22"/>
        </w:rPr>
        <w:t xml:space="preserve">(see note 1 &amp; 2 below*) </w:t>
      </w:r>
    </w:p>
    <w:p w14:paraId="5142D57B"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Or </w:t>
      </w:r>
    </w:p>
    <w:p w14:paraId="0C04BBF5"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(iii) Have a comparable qualification recognised by Social Care Workers Registration Board at CORU. </w:t>
      </w:r>
    </w:p>
    <w:p w14:paraId="2CAB6B8A"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47495630"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Or </w:t>
      </w:r>
    </w:p>
    <w:p w14:paraId="637C4D19"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(iv) Applicants who satisfy the conditions set out in Section 91 of the Health and Social Care Professionals Act 2005, </w:t>
      </w:r>
      <w:r w:rsidRPr="00FF041B">
        <w:rPr>
          <w:rFonts w:cs="Arial"/>
          <w:b/>
          <w:bCs/>
          <w:sz w:val="22"/>
        </w:rPr>
        <w:t xml:space="preserve">(see note 3 below*), </w:t>
      </w:r>
      <w:r w:rsidRPr="00FF041B">
        <w:rPr>
          <w:rFonts w:cs="Arial"/>
          <w:sz w:val="22"/>
        </w:rPr>
        <w:t xml:space="preserve">must submit proof of application for registration with the Social Care Workers Registration Board at CORU. The acceptable proof is correspondence from the Social Care Workers Registration Board at CORU confirming their application for registration as a Section 91 applicant was received by </w:t>
      </w:r>
      <w:proofErr w:type="gramStart"/>
      <w:r w:rsidRPr="00FF041B">
        <w:rPr>
          <w:rFonts w:cs="Arial"/>
          <w:sz w:val="22"/>
        </w:rPr>
        <w:t>the 30th of November</w:t>
      </w:r>
      <w:proofErr w:type="gramEnd"/>
      <w:r w:rsidRPr="00FF041B">
        <w:rPr>
          <w:rFonts w:cs="Arial"/>
          <w:sz w:val="22"/>
        </w:rPr>
        <w:t xml:space="preserve"> 2025. </w:t>
      </w:r>
    </w:p>
    <w:p w14:paraId="32A693DF"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3B83990B"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Or </w:t>
      </w:r>
    </w:p>
    <w:p w14:paraId="42931C54"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(v) Provide proof of Statutory Registration on the Social Care Workers Register maintained by the Social Care Workers Registration Board at CORU </w:t>
      </w:r>
      <w:r w:rsidRPr="00FF041B">
        <w:rPr>
          <w:rFonts w:cs="Arial"/>
          <w:b/>
          <w:bCs/>
          <w:sz w:val="22"/>
        </w:rPr>
        <w:t xml:space="preserve">before a contract of employment </w:t>
      </w:r>
      <w:proofErr w:type="gramStart"/>
      <w:r w:rsidRPr="00FF041B">
        <w:rPr>
          <w:rFonts w:cs="Arial"/>
          <w:b/>
          <w:bCs/>
          <w:sz w:val="22"/>
        </w:rPr>
        <w:t>can be issued</w:t>
      </w:r>
      <w:proofErr w:type="gramEnd"/>
      <w:r w:rsidRPr="00FF041B">
        <w:rPr>
          <w:rFonts w:cs="Arial"/>
          <w:b/>
          <w:bCs/>
          <w:sz w:val="22"/>
        </w:rPr>
        <w:t xml:space="preserve">. </w:t>
      </w:r>
    </w:p>
    <w:p w14:paraId="20B29A7C"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7EDD43F6"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And </w:t>
      </w:r>
    </w:p>
    <w:p w14:paraId="0985280F" w14:textId="77777777" w:rsidR="00FF041B" w:rsidRPr="00FF041B" w:rsidRDefault="00FF041B" w:rsidP="00FF041B">
      <w:pPr>
        <w:widowControl w:val="0"/>
        <w:suppressAutoHyphens/>
        <w:autoSpaceDE w:val="0"/>
        <w:autoSpaceDN w:val="0"/>
        <w:adjustRightInd w:val="0"/>
        <w:spacing w:after="0" w:line="240" w:lineRule="auto"/>
        <w:rPr>
          <w:rFonts w:cs="Arial"/>
          <w:sz w:val="22"/>
        </w:rPr>
      </w:pPr>
      <w:proofErr w:type="gramStart"/>
      <w:r w:rsidRPr="00FF041B">
        <w:rPr>
          <w:rFonts w:cs="Arial"/>
          <w:sz w:val="22"/>
        </w:rPr>
        <w:t>(vi) A</w:t>
      </w:r>
      <w:proofErr w:type="gramEnd"/>
      <w:r w:rsidRPr="00FF041B">
        <w:rPr>
          <w:rFonts w:cs="Arial"/>
          <w:sz w:val="22"/>
        </w:rPr>
        <w:t xml:space="preserve"> minimum of </w:t>
      </w:r>
      <w:r w:rsidRPr="00FF041B">
        <w:rPr>
          <w:rFonts w:cs="Arial"/>
          <w:b/>
          <w:bCs/>
          <w:sz w:val="22"/>
        </w:rPr>
        <w:t xml:space="preserve">3 years’ experience </w:t>
      </w:r>
      <w:r w:rsidRPr="00FF041B">
        <w:rPr>
          <w:rFonts w:cs="Arial"/>
          <w:sz w:val="22"/>
        </w:rPr>
        <w:t xml:space="preserve">as relevant to the role. </w:t>
      </w:r>
    </w:p>
    <w:p w14:paraId="545E8C4F"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4A3989C4"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And </w:t>
      </w:r>
    </w:p>
    <w:p w14:paraId="1C670098"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(b) Candidates must have the requisite knowledge and ability, (including a high standard of suitability and management ability) for the proper discharge of the duties of the office. </w:t>
      </w:r>
    </w:p>
    <w:p w14:paraId="368E7946"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2. Annual Registration </w:t>
      </w:r>
    </w:p>
    <w:p w14:paraId="12CF32CC" w14:textId="77777777" w:rsidR="00FF041B" w:rsidRPr="00FF041B" w:rsidRDefault="00FF041B" w:rsidP="00FF041B">
      <w:pPr>
        <w:widowControl w:val="0"/>
        <w:suppressAutoHyphens/>
        <w:autoSpaceDE w:val="0"/>
        <w:autoSpaceDN w:val="0"/>
        <w:adjustRightInd w:val="0"/>
        <w:spacing w:after="0" w:line="240" w:lineRule="auto"/>
        <w:rPr>
          <w:rFonts w:cs="Arial"/>
          <w:sz w:val="22"/>
        </w:rPr>
      </w:pPr>
      <w:proofErr w:type="gramStart"/>
      <w:r w:rsidRPr="00FF041B">
        <w:rPr>
          <w:rFonts w:cs="Arial"/>
          <w:sz w:val="22"/>
        </w:rPr>
        <w:t>(</w:t>
      </w:r>
      <w:proofErr w:type="spellStart"/>
      <w:r w:rsidRPr="00FF041B">
        <w:rPr>
          <w:rFonts w:cs="Arial"/>
          <w:sz w:val="22"/>
        </w:rPr>
        <w:t>i</w:t>
      </w:r>
      <w:proofErr w:type="spellEnd"/>
      <w:r w:rsidRPr="00FF041B">
        <w:rPr>
          <w:rFonts w:cs="Arial"/>
          <w:sz w:val="22"/>
        </w:rPr>
        <w:t>) On appointment</w:t>
      </w:r>
      <w:proofErr w:type="gramEnd"/>
      <w:r w:rsidRPr="00FF041B">
        <w:rPr>
          <w:rFonts w:cs="Arial"/>
          <w:sz w:val="22"/>
        </w:rPr>
        <w:t xml:space="preserve"> practitioners must maintain annual registration on the Social Care Workers Register maintained by the Social Care Workers Registration Board at CORU. </w:t>
      </w:r>
    </w:p>
    <w:p w14:paraId="31DC70B6"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70DCBD39" w14:textId="77777777" w:rsidR="00FF041B" w:rsidRPr="00FF041B" w:rsidRDefault="00FF041B" w:rsidP="00FF041B">
      <w:pPr>
        <w:widowControl w:val="0"/>
        <w:suppressAutoHyphens/>
        <w:autoSpaceDE w:val="0"/>
        <w:autoSpaceDN w:val="0"/>
        <w:adjustRightInd w:val="0"/>
        <w:spacing w:after="0" w:line="240" w:lineRule="auto"/>
        <w:rPr>
          <w:rFonts w:cs="Arial"/>
          <w:b/>
          <w:bCs/>
          <w:sz w:val="22"/>
        </w:rPr>
      </w:pPr>
      <w:r w:rsidRPr="00FF041B">
        <w:rPr>
          <w:rFonts w:cs="Arial"/>
          <w:b/>
          <w:bCs/>
          <w:sz w:val="22"/>
        </w:rPr>
        <w:t xml:space="preserve">And </w:t>
      </w:r>
    </w:p>
    <w:p w14:paraId="5F541C01"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(ii) Practitioners must confirm annual registration with CORU to the HSE by way of the annual Patient Safety Assurance Certificate (PSAC). </w:t>
      </w:r>
    </w:p>
    <w:p w14:paraId="38C34C92"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375D60B2" w14:textId="77777777" w:rsidR="00FF041B" w:rsidRPr="00FF041B" w:rsidRDefault="00FF041B" w:rsidP="00FF041B">
      <w:pPr>
        <w:widowControl w:val="0"/>
        <w:suppressAutoHyphens/>
        <w:autoSpaceDE w:val="0"/>
        <w:autoSpaceDN w:val="0"/>
        <w:adjustRightInd w:val="0"/>
        <w:spacing w:after="0" w:line="240" w:lineRule="auto"/>
        <w:rPr>
          <w:rFonts w:cs="Arial"/>
          <w:b/>
          <w:bCs/>
          <w:sz w:val="22"/>
        </w:rPr>
      </w:pPr>
    </w:p>
    <w:p w14:paraId="14535679" w14:textId="77777777" w:rsidR="00FF041B" w:rsidRPr="00FF041B" w:rsidRDefault="00FF041B" w:rsidP="00FF041B">
      <w:pPr>
        <w:widowControl w:val="0"/>
        <w:suppressAutoHyphens/>
        <w:autoSpaceDE w:val="0"/>
        <w:autoSpaceDN w:val="0"/>
        <w:adjustRightInd w:val="0"/>
        <w:spacing w:after="0" w:line="240" w:lineRule="auto"/>
        <w:rPr>
          <w:rFonts w:cs="Arial"/>
          <w:b/>
          <w:bCs/>
          <w:sz w:val="22"/>
        </w:rPr>
      </w:pPr>
    </w:p>
    <w:p w14:paraId="5C291036"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3. Health </w:t>
      </w:r>
    </w:p>
    <w:p w14:paraId="2E5FC08F"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A candidate for and any person holding the office must be fully competent and capable of undertaking the duties attached to the office and be in a state of health such as would </w:t>
      </w:r>
      <w:r w:rsidRPr="00FF041B">
        <w:rPr>
          <w:rFonts w:cs="Arial"/>
          <w:sz w:val="22"/>
        </w:rPr>
        <w:lastRenderedPageBreak/>
        <w:t xml:space="preserve">indicate a reasonable prospect of ability to render regular and efficient service. </w:t>
      </w:r>
    </w:p>
    <w:p w14:paraId="2A6AF8BB" w14:textId="77777777" w:rsidR="00FF041B" w:rsidRPr="00FF041B" w:rsidRDefault="00FF041B" w:rsidP="00FF041B">
      <w:pPr>
        <w:widowControl w:val="0"/>
        <w:suppressAutoHyphens/>
        <w:autoSpaceDE w:val="0"/>
        <w:autoSpaceDN w:val="0"/>
        <w:adjustRightInd w:val="0"/>
        <w:spacing w:after="0" w:line="240" w:lineRule="auto"/>
        <w:rPr>
          <w:rFonts w:cs="Arial"/>
          <w:b/>
          <w:bCs/>
          <w:sz w:val="22"/>
        </w:rPr>
      </w:pPr>
    </w:p>
    <w:p w14:paraId="64D4DC0C"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b/>
          <w:bCs/>
          <w:sz w:val="22"/>
        </w:rPr>
        <w:t xml:space="preserve">4. Character </w:t>
      </w:r>
    </w:p>
    <w:p w14:paraId="550AA873"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Each candidate for and any person holding the office must be of good character. </w:t>
      </w:r>
    </w:p>
    <w:p w14:paraId="14ED39CB" w14:textId="77777777" w:rsidR="00FF041B" w:rsidRPr="00FF041B" w:rsidRDefault="00FF041B" w:rsidP="00FF041B">
      <w:pPr>
        <w:widowControl w:val="0"/>
        <w:suppressAutoHyphens/>
        <w:autoSpaceDE w:val="0"/>
        <w:autoSpaceDN w:val="0"/>
        <w:adjustRightInd w:val="0"/>
        <w:spacing w:after="0" w:line="240" w:lineRule="auto"/>
        <w:rPr>
          <w:rFonts w:cs="Arial"/>
          <w:b/>
          <w:bCs/>
          <w:sz w:val="22"/>
          <w:u w:val="single"/>
        </w:rPr>
      </w:pPr>
    </w:p>
    <w:p w14:paraId="6BCED771" w14:textId="77777777" w:rsidR="00FF041B" w:rsidRPr="00FF041B" w:rsidRDefault="00FF041B" w:rsidP="00FF041B">
      <w:pPr>
        <w:widowControl w:val="0"/>
        <w:suppressAutoHyphens/>
        <w:autoSpaceDE w:val="0"/>
        <w:autoSpaceDN w:val="0"/>
        <w:adjustRightInd w:val="0"/>
        <w:spacing w:after="0" w:line="240" w:lineRule="auto"/>
        <w:rPr>
          <w:rFonts w:cs="Arial"/>
          <w:b/>
          <w:bCs/>
          <w:sz w:val="22"/>
          <w:u w:val="single"/>
        </w:rPr>
      </w:pPr>
    </w:p>
    <w:p w14:paraId="792BFAD1" w14:textId="77777777" w:rsidR="00FF041B" w:rsidRPr="00FF041B" w:rsidRDefault="00FF041B" w:rsidP="00FF041B">
      <w:pPr>
        <w:widowControl w:val="0"/>
        <w:suppressAutoHyphens/>
        <w:autoSpaceDE w:val="0"/>
        <w:autoSpaceDN w:val="0"/>
        <w:adjustRightInd w:val="0"/>
        <w:spacing w:after="0" w:line="240" w:lineRule="auto"/>
        <w:rPr>
          <w:rFonts w:cs="Arial"/>
          <w:sz w:val="22"/>
          <w:u w:val="single"/>
        </w:rPr>
      </w:pPr>
      <w:r w:rsidRPr="00FF041B">
        <w:rPr>
          <w:rFonts w:cs="Arial"/>
          <w:b/>
          <w:bCs/>
          <w:sz w:val="22"/>
          <w:u w:val="single"/>
        </w:rPr>
        <w:t xml:space="preserve">Note 1* </w:t>
      </w:r>
    </w:p>
    <w:p w14:paraId="27420C01"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Schedule </w:t>
      </w:r>
      <w:proofErr w:type="gramStart"/>
      <w:r w:rsidRPr="00FF041B">
        <w:rPr>
          <w:rFonts w:cs="Arial"/>
          <w:sz w:val="22"/>
        </w:rPr>
        <w:t>3</w:t>
      </w:r>
      <w:proofErr w:type="gramEnd"/>
      <w:r w:rsidRPr="00FF041B">
        <w:rPr>
          <w:rFonts w:cs="Arial"/>
          <w:sz w:val="22"/>
        </w:rPr>
        <w:t xml:space="preserve"> Qualifications. This is a qualification listed in Schedule 3 of the health and </w:t>
      </w:r>
    </w:p>
    <w:p w14:paraId="2BD34161"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Social Care Professions Act 2005 for existing practitioners under section 91. Candidates who hold Schedule 3 qualifications can apply to register with CORU during the two years period after the register opens up to the 30th of November 2025. Once the transitional period is over 30</w:t>
      </w:r>
      <w:r w:rsidRPr="00FF041B">
        <w:rPr>
          <w:rFonts w:cs="Arial"/>
          <w:sz w:val="22"/>
          <w:vertAlign w:val="superscript"/>
        </w:rPr>
        <w:t>th</w:t>
      </w:r>
      <w:r w:rsidRPr="00FF041B">
        <w:rPr>
          <w:rFonts w:cs="Arial"/>
          <w:sz w:val="22"/>
        </w:rPr>
        <w:t xml:space="preserve"> November 2025, only qualifications approved by the Registration </w:t>
      </w:r>
    </w:p>
    <w:p w14:paraId="627FF6DC"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Board </w:t>
      </w:r>
      <w:proofErr w:type="gramStart"/>
      <w:r w:rsidRPr="00FF041B">
        <w:rPr>
          <w:rFonts w:cs="Arial"/>
          <w:sz w:val="22"/>
        </w:rPr>
        <w:t>will be considered</w:t>
      </w:r>
      <w:proofErr w:type="gramEnd"/>
      <w:r w:rsidRPr="00FF041B">
        <w:rPr>
          <w:rFonts w:cs="Arial"/>
          <w:sz w:val="22"/>
        </w:rPr>
        <w:t xml:space="preserve">. </w:t>
      </w:r>
    </w:p>
    <w:p w14:paraId="622E40D8" w14:textId="77777777" w:rsidR="00FF041B" w:rsidRPr="00FF041B" w:rsidRDefault="00FF041B" w:rsidP="00FF041B">
      <w:pPr>
        <w:widowControl w:val="0"/>
        <w:suppressAutoHyphens/>
        <w:autoSpaceDE w:val="0"/>
        <w:autoSpaceDN w:val="0"/>
        <w:adjustRightInd w:val="0"/>
        <w:spacing w:after="0" w:line="240" w:lineRule="auto"/>
        <w:rPr>
          <w:rFonts w:cs="Arial"/>
          <w:sz w:val="22"/>
        </w:rPr>
      </w:pPr>
    </w:p>
    <w:p w14:paraId="237A8007" w14:textId="77777777" w:rsidR="00FF041B" w:rsidRPr="00FF041B" w:rsidRDefault="00FF041B" w:rsidP="00FF041B">
      <w:pPr>
        <w:widowControl w:val="0"/>
        <w:suppressAutoHyphens/>
        <w:autoSpaceDE w:val="0"/>
        <w:autoSpaceDN w:val="0"/>
        <w:adjustRightInd w:val="0"/>
        <w:spacing w:after="0" w:line="240" w:lineRule="auto"/>
        <w:rPr>
          <w:rFonts w:cs="Arial"/>
          <w:sz w:val="22"/>
          <w:u w:val="single"/>
        </w:rPr>
      </w:pPr>
      <w:r w:rsidRPr="00FF041B">
        <w:rPr>
          <w:rFonts w:cs="Arial"/>
          <w:b/>
          <w:bCs/>
          <w:sz w:val="22"/>
          <w:u w:val="single"/>
        </w:rPr>
        <w:t xml:space="preserve">Note 2* </w:t>
      </w:r>
    </w:p>
    <w:p w14:paraId="2D8E530D" w14:textId="77777777" w:rsidR="00FF041B" w:rsidRPr="00FF041B" w:rsidRDefault="00FF041B" w:rsidP="00FF041B">
      <w:pPr>
        <w:widowControl w:val="0"/>
        <w:suppressAutoHyphens/>
        <w:autoSpaceDE w:val="0"/>
        <w:autoSpaceDN w:val="0"/>
        <w:adjustRightInd w:val="0"/>
        <w:spacing w:after="0" w:line="240" w:lineRule="auto"/>
        <w:rPr>
          <w:rFonts w:cs="Arial"/>
          <w:sz w:val="22"/>
        </w:rPr>
      </w:pPr>
      <w:r w:rsidRPr="00FF041B">
        <w:rPr>
          <w:rFonts w:cs="Arial"/>
          <w:sz w:val="22"/>
        </w:rPr>
        <w:t xml:space="preserve">If your qualifications are not listed </w:t>
      </w:r>
      <w:proofErr w:type="gramStart"/>
      <w:r w:rsidRPr="00FF041B">
        <w:rPr>
          <w:rFonts w:cs="Arial"/>
          <w:sz w:val="22"/>
        </w:rPr>
        <w:t>within</w:t>
      </w:r>
      <w:proofErr w:type="gramEnd"/>
      <w:r w:rsidRPr="00FF041B">
        <w:rPr>
          <w:rFonts w:cs="Arial"/>
          <w:sz w:val="22"/>
        </w:rPr>
        <w:t xml:space="preserve"> criterion (</w:t>
      </w:r>
      <w:proofErr w:type="spellStart"/>
      <w:r w:rsidRPr="00FF041B">
        <w:rPr>
          <w:rFonts w:cs="Arial"/>
          <w:sz w:val="22"/>
        </w:rPr>
        <w:t>i</w:t>
      </w:r>
      <w:proofErr w:type="spellEnd"/>
      <w:r w:rsidRPr="00FF041B">
        <w:rPr>
          <w:rFonts w:cs="Arial"/>
          <w:sz w:val="22"/>
        </w:rPr>
        <w:t xml:space="preserve">) and (ii) please contact CORU socialcare.workers@coru.ie </w:t>
      </w:r>
    </w:p>
    <w:p w14:paraId="4814F0A4" w14:textId="77777777" w:rsidR="00FF041B" w:rsidRPr="00FF041B" w:rsidRDefault="00FF041B" w:rsidP="00FF041B">
      <w:pPr>
        <w:widowControl w:val="0"/>
        <w:suppressAutoHyphens/>
        <w:autoSpaceDE w:val="0"/>
        <w:autoSpaceDN w:val="0"/>
        <w:adjustRightInd w:val="0"/>
        <w:spacing w:after="0" w:line="240" w:lineRule="auto"/>
        <w:rPr>
          <w:rFonts w:cs="Arial"/>
          <w:sz w:val="22"/>
          <w:u w:val="single"/>
        </w:rPr>
      </w:pPr>
      <w:r w:rsidRPr="00FF041B">
        <w:rPr>
          <w:rFonts w:cs="Arial"/>
          <w:b/>
          <w:bCs/>
          <w:sz w:val="22"/>
          <w:u w:val="single"/>
        </w:rPr>
        <w:t xml:space="preserve">Note 3* </w:t>
      </w:r>
    </w:p>
    <w:p w14:paraId="165A61AC" w14:textId="66609207" w:rsidR="00B83CB8" w:rsidRPr="00F96D7D" w:rsidRDefault="00FF041B" w:rsidP="00FF041B">
      <w:pPr>
        <w:widowControl w:val="0"/>
        <w:suppressAutoHyphens/>
        <w:autoSpaceDE w:val="0"/>
        <w:autoSpaceDN w:val="0"/>
        <w:adjustRightInd w:val="0"/>
        <w:spacing w:after="0" w:line="240" w:lineRule="auto"/>
        <w:rPr>
          <w:rFonts w:cs="Arial"/>
          <w:sz w:val="22"/>
        </w:rPr>
      </w:pPr>
      <w:proofErr w:type="gramStart"/>
      <w:r w:rsidRPr="00FF041B">
        <w:rPr>
          <w:rFonts w:cs="Arial"/>
          <w:sz w:val="22"/>
          <w:lang w:val="en-GB"/>
        </w:rPr>
        <w:t>Under the Health and Social Care Professionals Act 2005 candidates are considered Section 91 applicants if they qualified before 30th November 2023 and have been engaged in the practice of the profession in the Republic of Ireland for a minimum of 2 years (or an aggregate of 2 years fulltime), during the 5-year period prior to the Register opened on 30th November 2023.</w:t>
      </w:r>
      <w:proofErr w:type="gramEnd"/>
    </w:p>
    <w:p w14:paraId="0C159A85" w14:textId="77777777" w:rsidR="00FF041B" w:rsidRDefault="00FF041B" w:rsidP="00CD173C">
      <w:pPr>
        <w:pStyle w:val="Heading2"/>
      </w:pPr>
      <w:bookmarkStart w:id="18" w:name="_Appendix_2:_Applicant"/>
      <w:bookmarkStart w:id="19" w:name="_Toc231380040"/>
      <w:bookmarkEnd w:id="18"/>
    </w:p>
    <w:p w14:paraId="02D6CE52" w14:textId="3781DD5A" w:rsidR="003C75C7" w:rsidRPr="00CD173C" w:rsidRDefault="002E719E" w:rsidP="00CD173C">
      <w:pPr>
        <w:pStyle w:val="Heading2"/>
      </w:pPr>
      <w:r w:rsidRPr="00CD173C">
        <w:t xml:space="preserve">Appendix 2: </w:t>
      </w:r>
      <w:r w:rsidR="0067555F" w:rsidRPr="00CD173C">
        <w:t>EEA,</w:t>
      </w:r>
      <w:r w:rsidR="003C75C7" w:rsidRPr="00CD173C">
        <w:t xml:space="preserve"> Swiss, British </w:t>
      </w:r>
      <w:r w:rsidR="004021A4" w:rsidRPr="00CD173C">
        <w:t>and</w:t>
      </w:r>
      <w:r w:rsidR="003C75C7" w:rsidRPr="00CD173C">
        <w:t xml:space="preserve"> </w:t>
      </w:r>
      <w:r w:rsidR="009646AB" w:rsidRPr="00CD173C">
        <w:t>n</w:t>
      </w:r>
      <w:r w:rsidR="003C75C7" w:rsidRPr="00CD173C">
        <w:t xml:space="preserve">on-EEA </w:t>
      </w:r>
      <w:r w:rsidR="009646AB" w:rsidRPr="00CD173C">
        <w:t>a</w:t>
      </w:r>
      <w:r w:rsidR="003C75C7" w:rsidRPr="00CD173C">
        <w:t>pplicants</w:t>
      </w:r>
      <w:bookmarkEnd w:id="19"/>
      <w:r w:rsidR="003C75C7" w:rsidRPr="00CD173C">
        <w:t xml:space="preserve"> </w:t>
      </w:r>
    </w:p>
    <w:p w14:paraId="065ED9AF" w14:textId="77777777" w:rsidR="00CD173C" w:rsidRPr="00CD173C" w:rsidRDefault="00CD173C" w:rsidP="00CD173C">
      <w:pPr>
        <w:rPr>
          <w:lang w:val="en-GB" w:eastAsia="zh-CN"/>
        </w:rPr>
      </w:pP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994D82">
      <w:pPr>
        <w:pStyle w:val="ListParagraph"/>
        <w:numPr>
          <w:ilvl w:val="0"/>
          <w:numId w:val="8"/>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994D82">
      <w:pPr>
        <w:pStyle w:val="ListParagraph"/>
        <w:numPr>
          <w:ilvl w:val="0"/>
          <w:numId w:val="8"/>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2"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CD173C">
      <w:pPr>
        <w:pStyle w:val="Heading2"/>
      </w:pPr>
      <w:bookmarkStart w:id="20" w:name="_Appendix_4:_Clearances"/>
      <w:bookmarkStart w:id="21" w:name="_Toc231380041"/>
      <w:bookmarkEnd w:id="20"/>
      <w:r w:rsidRPr="00E34985">
        <w:lastRenderedPageBreak/>
        <w:t>Appendix 3</w:t>
      </w:r>
      <w:r w:rsidR="002E719E" w:rsidRPr="00E34985">
        <w:t xml:space="preserve">: </w:t>
      </w:r>
      <w:r w:rsidR="003C75C7" w:rsidRPr="00E34985">
        <w:t>Clearances</w:t>
      </w:r>
      <w:bookmarkEnd w:id="21"/>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012F09" w:rsidP="00994D82">
      <w:pPr>
        <w:pStyle w:val="ListParagraph"/>
        <w:numPr>
          <w:ilvl w:val="0"/>
          <w:numId w:val="12"/>
        </w:numPr>
        <w:spacing w:after="120" w:line="360" w:lineRule="auto"/>
        <w:rPr>
          <w:rFonts w:cs="Arial"/>
          <w:sz w:val="22"/>
          <w:u w:val="single"/>
        </w:rPr>
      </w:pPr>
      <w:hyperlink r:id="rId23" w:history="1">
        <w:r w:rsidR="00EE4337">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012F09" w:rsidP="00994D82">
      <w:pPr>
        <w:pStyle w:val="ListParagraph"/>
        <w:numPr>
          <w:ilvl w:val="0"/>
          <w:numId w:val="12"/>
        </w:numPr>
        <w:spacing w:after="120" w:line="360" w:lineRule="auto"/>
        <w:rPr>
          <w:rFonts w:cs="Arial"/>
          <w:sz w:val="22"/>
        </w:rPr>
      </w:pPr>
      <w:hyperlink r:id="rId24" w:history="1">
        <w:r w:rsidR="00745CEC" w:rsidRPr="00EE4337">
          <w:rPr>
            <w:rStyle w:val="Hyperlink"/>
            <w:rFonts w:cs="Arial"/>
            <w:sz w:val="22"/>
          </w:rPr>
          <w:t>Find a police force | Police.uk</w:t>
        </w:r>
      </w:hyperlink>
      <w:r w:rsidR="00745CEC"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012F09" w:rsidP="00994D82">
      <w:pPr>
        <w:pStyle w:val="ListParagraph"/>
        <w:numPr>
          <w:ilvl w:val="0"/>
          <w:numId w:val="12"/>
        </w:numPr>
        <w:spacing w:after="120" w:line="360" w:lineRule="auto"/>
        <w:rPr>
          <w:rFonts w:cs="Arial"/>
          <w:sz w:val="22"/>
        </w:rPr>
      </w:pPr>
      <w:hyperlink r:id="rId25" w:history="1">
        <w:r w:rsidR="00A1248C"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6"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27" w:history="1">
        <w:r w:rsidR="00A1248C" w:rsidRPr="00EE4337">
          <w:rPr>
            <w:rStyle w:val="Hyperlink"/>
            <w:rFonts w:cs="Arial"/>
            <w:sz w:val="22"/>
          </w:rPr>
          <w:t xml:space="preserve">New Zealand Police | </w:t>
        </w:r>
        <w:proofErr w:type="spellStart"/>
        <w:r w:rsidR="00A1248C" w:rsidRPr="00EE4337">
          <w:rPr>
            <w:rStyle w:val="Hyperlink"/>
            <w:rFonts w:cs="Arial"/>
            <w:sz w:val="22"/>
          </w:rPr>
          <w:t>Nga</w:t>
        </w:r>
        <w:proofErr w:type="spellEnd"/>
        <w:r w:rsidR="00A1248C" w:rsidRPr="00EE4337">
          <w:rPr>
            <w:rStyle w:val="Hyperlink"/>
            <w:rFonts w:cs="Arial"/>
            <w:sz w:val="22"/>
          </w:rPr>
          <w:t xml:space="preserve"> </w:t>
        </w:r>
        <w:proofErr w:type="spellStart"/>
        <w:r w:rsidR="00A1248C" w:rsidRPr="00EE4337">
          <w:rPr>
            <w:rStyle w:val="Hyperlink"/>
            <w:rFonts w:cs="Arial"/>
            <w:sz w:val="22"/>
          </w:rPr>
          <w:t>Pirihimana</w:t>
        </w:r>
        <w:proofErr w:type="spellEnd"/>
        <w:r w:rsidR="00A1248C" w:rsidRPr="00EE4337">
          <w:rPr>
            <w:rStyle w:val="Hyperlink"/>
            <w:rFonts w:cs="Arial"/>
            <w:sz w:val="22"/>
          </w:rPr>
          <w:t xml:space="preserve"> O </w:t>
        </w:r>
        <w:proofErr w:type="spellStart"/>
        <w:r w:rsidR="00A1248C" w:rsidRPr="00EE4337">
          <w:rPr>
            <w:rStyle w:val="Hyperlink"/>
            <w:rFonts w:cs="Arial"/>
            <w:sz w:val="22"/>
          </w:rPr>
          <w:t>Aotearoa</w:t>
        </w:r>
        <w:proofErr w:type="spellEnd"/>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012F09" w:rsidP="00436CA9">
      <w:pPr>
        <w:autoSpaceDE w:val="0"/>
        <w:autoSpaceDN w:val="0"/>
        <w:adjustRightInd w:val="0"/>
        <w:spacing w:after="120" w:line="360" w:lineRule="auto"/>
        <w:rPr>
          <w:rFonts w:cs="Arial"/>
          <w:sz w:val="22"/>
        </w:rPr>
      </w:pPr>
      <w:hyperlink r:id="rId28" w:history="1">
        <w:r w:rsidR="00745CEC" w:rsidRPr="00EE4337">
          <w:rPr>
            <w:rStyle w:val="Hyperlink"/>
            <w:rFonts w:cs="Arial"/>
            <w:sz w:val="22"/>
          </w:rPr>
          <w:t>FBI Identity History Summary Check Address Verification/Change Request</w:t>
        </w:r>
      </w:hyperlink>
      <w:r w:rsidR="00745CEC"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lastRenderedPageBreak/>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CD173C">
      <w:pPr>
        <w:pStyle w:val="Heading2"/>
      </w:pPr>
      <w:bookmarkStart w:id="22" w:name="_Appendix:_6_Panel"/>
      <w:bookmarkStart w:id="23" w:name="_Appendix:_4_Interview"/>
      <w:bookmarkStart w:id="24" w:name="_Toc231380042"/>
      <w:bookmarkEnd w:id="22"/>
      <w:bookmarkEnd w:id="23"/>
      <w:r w:rsidRPr="00E34985">
        <w:lastRenderedPageBreak/>
        <w:t xml:space="preserve">Appendix: 4 Interview Reasonable Accommodation (RA) </w:t>
      </w:r>
      <w:r w:rsidR="001142BB" w:rsidRPr="00E34985">
        <w:t>requests process flowchart for candidates</w:t>
      </w:r>
      <w:bookmarkEnd w:id="24"/>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9F5AD3" w:rsidRPr="002B3056" w:rsidRDefault="009F5AD3"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9F5AD3" w:rsidRPr="002B3056" w:rsidRDefault="009F5AD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9F5AD3" w:rsidRPr="002B3056" w:rsidRDefault="009F5AD3"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9F5AD3" w:rsidRPr="002B3056" w:rsidRDefault="009F5AD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9F5AD3" w:rsidRPr="002B3056" w:rsidRDefault="009F5AD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9F5AD3" w:rsidRPr="00463591" w:rsidRDefault="009F5AD3"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9F5AD3" w:rsidRDefault="009F5AD3"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9F5AD3" w:rsidRPr="002B3056" w:rsidRDefault="009F5AD3"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9F5AD3" w:rsidRPr="002B3056" w:rsidRDefault="009F5AD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9F5AD3" w:rsidRPr="002B3056" w:rsidRDefault="009F5AD3"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9F5AD3" w:rsidRPr="002B3056" w:rsidRDefault="009F5AD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9F5AD3" w:rsidRPr="00463591" w:rsidRDefault="009F5AD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9F5AD3" w:rsidRPr="002B3056" w:rsidRDefault="009F5AD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9F5AD3" w:rsidRPr="002B3056" w:rsidRDefault="009F5AD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9F5AD3" w:rsidRPr="00463591" w:rsidRDefault="009F5AD3"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9F5AD3" w:rsidRDefault="009F5AD3"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CD173C">
      <w:pPr>
        <w:pStyle w:val="Heading2"/>
      </w:pPr>
      <w:bookmarkStart w:id="25" w:name="_Appendix:_5_Panel"/>
      <w:bookmarkStart w:id="26" w:name="_Toc231380043"/>
      <w:bookmarkEnd w:id="25"/>
      <w:r w:rsidRPr="00E34985">
        <w:lastRenderedPageBreak/>
        <w:t>Appendix: 5</w:t>
      </w:r>
      <w:r w:rsidR="002E719E" w:rsidRPr="00E34985">
        <w:t xml:space="preserve"> Panel </w:t>
      </w:r>
      <w:r w:rsidR="00D62604" w:rsidRPr="00E34985">
        <w:t>management rules</w:t>
      </w:r>
      <w:bookmarkEnd w:id="26"/>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994D82">
      <w:pPr>
        <w:pStyle w:val="ListParagraph"/>
        <w:numPr>
          <w:ilvl w:val="0"/>
          <w:numId w:val="7"/>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994D82">
      <w:pPr>
        <w:pStyle w:val="ListParagraph"/>
        <w:numPr>
          <w:ilvl w:val="0"/>
          <w:numId w:val="7"/>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994D82">
      <w:pPr>
        <w:pStyle w:val="ListParagraph"/>
        <w:numPr>
          <w:ilvl w:val="0"/>
          <w:numId w:val="7"/>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994D82">
      <w:pPr>
        <w:pStyle w:val="ListParagraph"/>
        <w:numPr>
          <w:ilvl w:val="0"/>
          <w:numId w:val="7"/>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32C81680" w:rsidR="00A06C0A" w:rsidRDefault="00D62604" w:rsidP="00436CA9">
      <w:pPr>
        <w:autoSpaceDE w:val="0"/>
        <w:autoSpaceDN w:val="0"/>
        <w:adjustRightInd w:val="0"/>
        <w:spacing w:after="120" w:line="360" w:lineRule="auto"/>
        <w:rPr>
          <w:rFonts w:cs="Arial"/>
          <w:b/>
          <w:color w:val="000000" w:themeColor="text1"/>
          <w:sz w:val="22"/>
        </w:rPr>
      </w:pPr>
      <w:r w:rsidRPr="00CD173C">
        <w:rPr>
          <w:rFonts w:cs="Arial"/>
          <w:b/>
          <w:color w:val="000000" w:themeColor="text1"/>
          <w:sz w:val="22"/>
        </w:rPr>
        <w:t xml:space="preserve">Recommendation to proceed details: </w:t>
      </w:r>
    </w:p>
    <w:p w14:paraId="7FC39AFA" w14:textId="77777777" w:rsidR="00AD513F" w:rsidRPr="00436CA9" w:rsidRDefault="00AD513F" w:rsidP="00AD513F">
      <w:pPr>
        <w:autoSpaceDE w:val="0"/>
        <w:autoSpaceDN w:val="0"/>
        <w:adjustRightInd w:val="0"/>
        <w:spacing w:after="120" w:line="360" w:lineRule="auto"/>
        <w:rPr>
          <w:rFonts w:cs="Arial"/>
          <w:sz w:val="22"/>
        </w:rPr>
      </w:pPr>
      <w:r>
        <w:rPr>
          <w:rFonts w:cs="Arial"/>
          <w:sz w:val="22"/>
        </w:rPr>
        <w:t>T</w:t>
      </w:r>
      <w:r w:rsidRPr="00436CA9">
        <w:rPr>
          <w:rFonts w:cs="Arial"/>
          <w:sz w:val="22"/>
        </w:rPr>
        <w:t>he recommendation to proceed invitation allows you to advance to the next stage of the recruitment process called pre-employment clearances. It is not a job offer. The invitation provides information such as details about the role; location; contract type</w:t>
      </w:r>
      <w:r>
        <w:rPr>
          <w:rFonts w:cs="Arial"/>
          <w:sz w:val="22"/>
        </w:rPr>
        <w:t>/</w:t>
      </w:r>
      <w:r w:rsidRPr="00436CA9">
        <w:rPr>
          <w:rFonts w:cs="Arial"/>
          <w:sz w:val="22"/>
        </w:rPr>
        <w:t>tenure; job title</w:t>
      </w:r>
      <w:r>
        <w:rPr>
          <w:rFonts w:cs="Arial"/>
          <w:sz w:val="22"/>
        </w:rPr>
        <w:t>,</w:t>
      </w:r>
      <w:r w:rsidRPr="00436CA9">
        <w:rPr>
          <w:rFonts w:cs="Arial"/>
          <w:sz w:val="22"/>
        </w:rPr>
        <w:t xml:space="preserve"> and the hiring manager. You will receive an alert text message on your mobile phone notifying you of the </w:t>
      </w:r>
      <w:r>
        <w:rPr>
          <w:rFonts w:cs="Arial"/>
          <w:sz w:val="22"/>
        </w:rPr>
        <w:t>recommendation to proceed.</w:t>
      </w:r>
    </w:p>
    <w:p w14:paraId="4113EDD6" w14:textId="7B361BEC" w:rsidR="00AD513F" w:rsidRPr="00AD513F" w:rsidRDefault="00AD513F"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Pr>
          <w:rFonts w:cs="Arial"/>
          <w:sz w:val="22"/>
        </w:rPr>
        <w:t>recommendation to proceed</w:t>
      </w:r>
      <w:r w:rsidRPr="00436CA9">
        <w:rPr>
          <w:rFonts w:cs="Arial"/>
          <w:sz w:val="22"/>
        </w:rPr>
        <w:t xml:space="preserve"> invitation, it is important to read these advisory notes, as your decision may affect your position on the panel.</w:t>
      </w:r>
    </w:p>
    <w:p w14:paraId="0A8D45D1" w14:textId="77777777" w:rsidR="00AD513F" w:rsidRPr="00AD513F" w:rsidRDefault="00AD513F" w:rsidP="00AD513F">
      <w:pPr>
        <w:autoSpaceDE w:val="0"/>
        <w:autoSpaceDN w:val="0"/>
        <w:adjustRightInd w:val="0"/>
        <w:spacing w:after="120" w:line="360" w:lineRule="auto"/>
        <w:ind w:left="360"/>
        <w:rPr>
          <w:rFonts w:eastAsia="Times New Roman" w:cs="Arial"/>
          <w:sz w:val="22"/>
          <w:lang w:eastAsia="en-IE"/>
        </w:rPr>
      </w:pPr>
      <w:r w:rsidRPr="00AD513F">
        <w:rPr>
          <w:rFonts w:eastAsia="Times New Roman" w:cs="Arial"/>
          <w:sz w:val="22"/>
          <w:lang w:eastAsia="en-IE"/>
        </w:rPr>
        <w:t>If you agree to proceed with a specified purpose post</w:t>
      </w:r>
    </w:p>
    <w:p w14:paraId="68BC2A68" w14:textId="77777777" w:rsidR="00AD513F" w:rsidRPr="00AD513F" w:rsidRDefault="00AD513F" w:rsidP="00994D82">
      <w:pPr>
        <w:pStyle w:val="ListParagraph"/>
        <w:numPr>
          <w:ilvl w:val="0"/>
          <w:numId w:val="11"/>
        </w:numPr>
        <w:shd w:val="clear" w:color="auto" w:fill="FFFFFF"/>
        <w:spacing w:after="120" w:line="360" w:lineRule="auto"/>
        <w:ind w:left="714" w:hanging="357"/>
        <w:rPr>
          <w:rFonts w:cs="Arial"/>
          <w:bCs/>
          <w:kern w:val="32"/>
          <w:sz w:val="22"/>
        </w:rPr>
      </w:pPr>
      <w:r w:rsidRPr="00AD513F">
        <w:rPr>
          <w:rFonts w:cs="Arial"/>
          <w:bCs/>
          <w:kern w:val="32"/>
          <w:sz w:val="22"/>
        </w:rPr>
        <w:t>You will no longer be eligible for any further expressions of interests for specified purpose posts. However, you will remain on the panel for expressions of interest for permanent posts.</w:t>
      </w:r>
    </w:p>
    <w:p w14:paraId="15B3BC90" w14:textId="77777777" w:rsidR="00AD513F" w:rsidRPr="00AD513F" w:rsidRDefault="00AD513F" w:rsidP="00994D82">
      <w:pPr>
        <w:pStyle w:val="ListParagraph"/>
        <w:numPr>
          <w:ilvl w:val="0"/>
          <w:numId w:val="11"/>
        </w:numPr>
        <w:shd w:val="clear" w:color="auto" w:fill="FFFFFF"/>
        <w:spacing w:after="120" w:line="360" w:lineRule="auto"/>
        <w:ind w:left="714" w:hanging="357"/>
        <w:rPr>
          <w:rFonts w:cs="Arial"/>
          <w:bCs/>
          <w:kern w:val="32"/>
          <w:sz w:val="22"/>
        </w:rPr>
      </w:pPr>
      <w:r w:rsidRPr="00AD513F">
        <w:rPr>
          <w:rFonts w:cs="Arial"/>
          <w:bCs/>
          <w:kern w:val="32"/>
          <w:sz w:val="22"/>
        </w:rPr>
        <w:t xml:space="preserve">if you later decline the specified purpose post, during the pre-employment clearance stage, you will still retain your </w:t>
      </w:r>
      <w:r w:rsidRPr="00AD513F">
        <w:rPr>
          <w:rFonts w:eastAsia="Times New Roman" w:cs="Arial"/>
          <w:sz w:val="22"/>
          <w:lang w:eastAsia="en-IE"/>
        </w:rPr>
        <w:t>position</w:t>
      </w:r>
      <w:r w:rsidRPr="00AD513F">
        <w:rPr>
          <w:rFonts w:cs="Arial"/>
          <w:bCs/>
          <w:kern w:val="32"/>
          <w:sz w:val="22"/>
        </w:rPr>
        <w:t xml:space="preserve"> on the panel for both specified purpose and permanent posts</w:t>
      </w:r>
    </w:p>
    <w:p w14:paraId="2B559F8E" w14:textId="77777777" w:rsidR="00AD513F" w:rsidRPr="00AD513F" w:rsidRDefault="00AD513F" w:rsidP="00AD513F">
      <w:pPr>
        <w:autoSpaceDE w:val="0"/>
        <w:autoSpaceDN w:val="0"/>
        <w:adjustRightInd w:val="0"/>
        <w:spacing w:after="120" w:line="360" w:lineRule="auto"/>
        <w:ind w:left="360"/>
        <w:rPr>
          <w:rFonts w:eastAsia="Times New Roman" w:cs="Arial"/>
          <w:sz w:val="22"/>
          <w:lang w:eastAsia="en-IE"/>
        </w:rPr>
      </w:pPr>
      <w:r w:rsidRPr="00AD513F">
        <w:rPr>
          <w:rFonts w:eastAsia="Times New Roman" w:cs="Arial"/>
          <w:sz w:val="22"/>
          <w:lang w:eastAsia="en-IE"/>
        </w:rPr>
        <w:t>If you agree to proceed with a permanent post:</w:t>
      </w:r>
    </w:p>
    <w:p w14:paraId="0ED6C9C1" w14:textId="77777777" w:rsidR="00AD513F" w:rsidRPr="00AD513F" w:rsidRDefault="00AD513F" w:rsidP="00994D82">
      <w:pPr>
        <w:pStyle w:val="ListParagraph"/>
        <w:numPr>
          <w:ilvl w:val="0"/>
          <w:numId w:val="11"/>
        </w:numPr>
        <w:shd w:val="clear" w:color="auto" w:fill="FFFFFF"/>
        <w:spacing w:after="120" w:line="360" w:lineRule="auto"/>
        <w:rPr>
          <w:rFonts w:cs="Arial"/>
          <w:bCs/>
          <w:kern w:val="32"/>
          <w:sz w:val="22"/>
        </w:rPr>
      </w:pPr>
      <w:r w:rsidRPr="00AD513F">
        <w:rPr>
          <w:rFonts w:cs="Arial"/>
          <w:bCs/>
          <w:kern w:val="32"/>
          <w:sz w:val="22"/>
        </w:rPr>
        <w:t>You will no longer be eligible for any further expressions of interest and will be removed from the panel.</w:t>
      </w:r>
    </w:p>
    <w:p w14:paraId="6106A94F" w14:textId="77777777" w:rsidR="00AD513F" w:rsidRPr="00AD513F" w:rsidRDefault="00AD513F" w:rsidP="00994D82">
      <w:pPr>
        <w:pStyle w:val="ListParagraph"/>
        <w:numPr>
          <w:ilvl w:val="0"/>
          <w:numId w:val="11"/>
        </w:numPr>
        <w:shd w:val="clear" w:color="auto" w:fill="FFFFFF"/>
        <w:spacing w:after="120" w:line="360" w:lineRule="auto"/>
        <w:rPr>
          <w:rFonts w:cs="Arial"/>
          <w:bCs/>
          <w:kern w:val="32"/>
          <w:sz w:val="22"/>
        </w:rPr>
      </w:pPr>
      <w:r w:rsidRPr="00AD513F">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994D82">
      <w:pPr>
        <w:numPr>
          <w:ilvl w:val="0"/>
          <w:numId w:val="5"/>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994D82">
      <w:pPr>
        <w:numPr>
          <w:ilvl w:val="0"/>
          <w:numId w:val="5"/>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w:t>
      </w:r>
      <w:r w:rsidR="00F738BF" w:rsidRPr="00436CA9">
        <w:rPr>
          <w:rFonts w:cs="Arial"/>
          <w:sz w:val="22"/>
        </w:rPr>
        <w:lastRenderedPageBreak/>
        <w:t>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994D82">
      <w:pPr>
        <w:numPr>
          <w:ilvl w:val="0"/>
          <w:numId w:val="5"/>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A3B39BA" w14:textId="30BEAA3F" w:rsidR="003C75C7" w:rsidRPr="00CD173C" w:rsidRDefault="00A06C0A" w:rsidP="00994D82">
      <w:pPr>
        <w:numPr>
          <w:ilvl w:val="0"/>
          <w:numId w:val="5"/>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sectPr w:rsidR="003C75C7" w:rsidRPr="00CD173C" w:rsidSect="00FF041B">
      <w:headerReference w:type="first" r:id="rId29"/>
      <w:footerReference w:type="first" r:id="rId30"/>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9F5AD3" w:rsidRDefault="009F5AD3" w:rsidP="0037769B">
      <w:pPr>
        <w:spacing w:after="0" w:line="240" w:lineRule="auto"/>
      </w:pPr>
      <w:r>
        <w:separator/>
      </w:r>
    </w:p>
  </w:endnote>
  <w:endnote w:type="continuationSeparator" w:id="0">
    <w:p w14:paraId="52352784" w14:textId="77777777" w:rsidR="009F5AD3" w:rsidRDefault="009F5A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6FE706D0" w:rsidR="009F5AD3" w:rsidRPr="00EB527B" w:rsidRDefault="009F5AD3">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F041B">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FF041B">
          <w:rPr>
            <w:rFonts w:ascii="Arial" w:hAnsi="Arial" w:cs="Arial"/>
            <w:noProof/>
            <w:sz w:val="20"/>
          </w:rPr>
          <w:t>17/07/2026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9F5AD3" w:rsidRDefault="009F5AD3" w:rsidP="0037769B">
      <w:pPr>
        <w:spacing w:after="0" w:line="240" w:lineRule="auto"/>
      </w:pPr>
      <w:r>
        <w:separator/>
      </w:r>
    </w:p>
  </w:footnote>
  <w:footnote w:type="continuationSeparator" w:id="0">
    <w:p w14:paraId="7206B32A" w14:textId="77777777" w:rsidR="009F5AD3" w:rsidRDefault="009F5A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9F5AD3" w:rsidRDefault="009F5AD3">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9931"/>
    <w:multiLevelType w:val="hybridMultilevel"/>
    <w:tmpl w:val="7284B48A"/>
    <w:lvl w:ilvl="0" w:tplc="97482552">
      <w:start w:val="1"/>
      <w:numFmt w:val="bullet"/>
      <w:lvlText w:val=""/>
      <w:lvlJc w:val="left"/>
      <w:pPr>
        <w:ind w:left="1211" w:hanging="360"/>
      </w:pPr>
      <w:rPr>
        <w:rFonts w:ascii="Symbol" w:hAnsi="Symbol" w:hint="default"/>
      </w:rPr>
    </w:lvl>
    <w:lvl w:ilvl="1" w:tplc="4372D7D6">
      <w:start w:val="1"/>
      <w:numFmt w:val="bullet"/>
      <w:lvlText w:val="o"/>
      <w:lvlJc w:val="left"/>
      <w:pPr>
        <w:ind w:left="1931" w:hanging="360"/>
      </w:pPr>
      <w:rPr>
        <w:rFonts w:ascii="Courier New" w:hAnsi="Courier New" w:hint="default"/>
      </w:rPr>
    </w:lvl>
    <w:lvl w:ilvl="2" w:tplc="C82A9F8A">
      <w:start w:val="1"/>
      <w:numFmt w:val="bullet"/>
      <w:lvlText w:val=""/>
      <w:lvlJc w:val="left"/>
      <w:pPr>
        <w:ind w:left="2651" w:hanging="360"/>
      </w:pPr>
      <w:rPr>
        <w:rFonts w:ascii="Wingdings" w:hAnsi="Wingdings" w:hint="default"/>
      </w:rPr>
    </w:lvl>
    <w:lvl w:ilvl="3" w:tplc="E2682AF8">
      <w:start w:val="1"/>
      <w:numFmt w:val="bullet"/>
      <w:lvlText w:val=""/>
      <w:lvlJc w:val="left"/>
      <w:pPr>
        <w:ind w:left="3371" w:hanging="360"/>
      </w:pPr>
      <w:rPr>
        <w:rFonts w:ascii="Symbol" w:hAnsi="Symbol" w:hint="default"/>
      </w:rPr>
    </w:lvl>
    <w:lvl w:ilvl="4" w:tplc="DB5ACFC6">
      <w:start w:val="1"/>
      <w:numFmt w:val="bullet"/>
      <w:lvlText w:val="o"/>
      <w:lvlJc w:val="left"/>
      <w:pPr>
        <w:ind w:left="4091" w:hanging="360"/>
      </w:pPr>
      <w:rPr>
        <w:rFonts w:ascii="Courier New" w:hAnsi="Courier New" w:hint="default"/>
      </w:rPr>
    </w:lvl>
    <w:lvl w:ilvl="5" w:tplc="649AE5D0">
      <w:start w:val="1"/>
      <w:numFmt w:val="bullet"/>
      <w:lvlText w:val=""/>
      <w:lvlJc w:val="left"/>
      <w:pPr>
        <w:ind w:left="4811" w:hanging="360"/>
      </w:pPr>
      <w:rPr>
        <w:rFonts w:ascii="Wingdings" w:hAnsi="Wingdings" w:hint="default"/>
      </w:rPr>
    </w:lvl>
    <w:lvl w:ilvl="6" w:tplc="F17CD3CA">
      <w:start w:val="1"/>
      <w:numFmt w:val="bullet"/>
      <w:lvlText w:val=""/>
      <w:lvlJc w:val="left"/>
      <w:pPr>
        <w:ind w:left="5531" w:hanging="360"/>
      </w:pPr>
      <w:rPr>
        <w:rFonts w:ascii="Symbol" w:hAnsi="Symbol" w:hint="default"/>
      </w:rPr>
    </w:lvl>
    <w:lvl w:ilvl="7" w:tplc="A31A9520">
      <w:start w:val="1"/>
      <w:numFmt w:val="bullet"/>
      <w:lvlText w:val="o"/>
      <w:lvlJc w:val="left"/>
      <w:pPr>
        <w:ind w:left="6251" w:hanging="360"/>
      </w:pPr>
      <w:rPr>
        <w:rFonts w:ascii="Courier New" w:hAnsi="Courier New" w:hint="default"/>
      </w:rPr>
    </w:lvl>
    <w:lvl w:ilvl="8" w:tplc="86C6F426">
      <w:start w:val="1"/>
      <w:numFmt w:val="bullet"/>
      <w:lvlText w:val=""/>
      <w:lvlJc w:val="left"/>
      <w:pPr>
        <w:ind w:left="6971" w:hanging="360"/>
      </w:pPr>
      <w:rPr>
        <w:rFonts w:ascii="Wingdings" w:hAnsi="Wingdings" w:hint="default"/>
      </w:rPr>
    </w:lvl>
  </w:abstractNum>
  <w:abstractNum w:abstractNumId="1"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63226"/>
    <w:multiLevelType w:val="hybridMultilevel"/>
    <w:tmpl w:val="2702EF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CC0925"/>
    <w:multiLevelType w:val="hybridMultilevel"/>
    <w:tmpl w:val="DA56C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F0408A"/>
    <w:multiLevelType w:val="hybridMultilevel"/>
    <w:tmpl w:val="3EEAE94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55066"/>
    <w:multiLevelType w:val="hybridMultilevel"/>
    <w:tmpl w:val="B6347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6434F3"/>
    <w:multiLevelType w:val="multilevel"/>
    <w:tmpl w:val="3754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262C27"/>
    <w:multiLevelType w:val="multilevel"/>
    <w:tmpl w:val="F1FCF69A"/>
    <w:lvl w:ilvl="0">
      <w:start w:val="2"/>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346181F"/>
    <w:multiLevelType w:val="hybridMultilevel"/>
    <w:tmpl w:val="E7AA168A"/>
    <w:lvl w:ilvl="0" w:tplc="0666D8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752EDE"/>
    <w:multiLevelType w:val="hybridMultilevel"/>
    <w:tmpl w:val="DB8AE922"/>
    <w:lvl w:ilvl="0" w:tplc="7228DD58">
      <w:start w:val="1"/>
      <w:numFmt w:val="decimal"/>
      <w:lvlText w:val="%1."/>
      <w:lvlJc w:val="left"/>
      <w:pPr>
        <w:tabs>
          <w:tab w:val="num" w:pos="794"/>
        </w:tabs>
        <w:ind w:left="284" w:firstLine="113"/>
      </w:pPr>
      <w:rPr>
        <w:rFonts w:asciiTheme="minorHAnsi" w:eastAsia="Times New Roman" w:hAnsiTheme="minorHAnsi" w:cs="Arial" w:hint="default"/>
        <w:b/>
        <w:i w:val="0"/>
        <w:sz w:val="24"/>
        <w:szCs w:val="18"/>
      </w:rPr>
    </w:lvl>
    <w:lvl w:ilvl="1" w:tplc="7E7823A2">
      <w:start w:val="1"/>
      <w:numFmt w:val="lowerLetter"/>
      <w:lvlText w:val="(%2)"/>
      <w:lvlJc w:val="left"/>
      <w:pPr>
        <w:tabs>
          <w:tab w:val="num" w:pos="1248"/>
        </w:tabs>
        <w:ind w:left="1248" w:hanging="454"/>
      </w:pPr>
      <w:rPr>
        <w:rFonts w:ascii="Times New Roman" w:hAnsi="Times New Roman" w:hint="default"/>
        <w:b w:val="0"/>
        <w:i w:val="0"/>
        <w:sz w:val="24"/>
        <w:szCs w:val="18"/>
      </w:rPr>
    </w:lvl>
    <w:lvl w:ilvl="2" w:tplc="0809001B" w:tentative="1">
      <w:start w:val="1"/>
      <w:numFmt w:val="lowerRoman"/>
      <w:lvlText w:val="%3."/>
      <w:lvlJc w:val="right"/>
      <w:pPr>
        <w:tabs>
          <w:tab w:val="num" w:pos="2557"/>
        </w:tabs>
        <w:ind w:left="2557" w:hanging="180"/>
      </w:pPr>
    </w:lvl>
    <w:lvl w:ilvl="3" w:tplc="0809000F" w:tentative="1">
      <w:start w:val="1"/>
      <w:numFmt w:val="decimal"/>
      <w:lvlText w:val="%4."/>
      <w:lvlJc w:val="left"/>
      <w:pPr>
        <w:tabs>
          <w:tab w:val="num" w:pos="3277"/>
        </w:tabs>
        <w:ind w:left="3277" w:hanging="360"/>
      </w:pPr>
    </w:lvl>
    <w:lvl w:ilvl="4" w:tplc="08090019" w:tentative="1">
      <w:start w:val="1"/>
      <w:numFmt w:val="lowerLetter"/>
      <w:lvlText w:val="%5."/>
      <w:lvlJc w:val="left"/>
      <w:pPr>
        <w:tabs>
          <w:tab w:val="num" w:pos="3997"/>
        </w:tabs>
        <w:ind w:left="3997" w:hanging="360"/>
      </w:pPr>
    </w:lvl>
    <w:lvl w:ilvl="5" w:tplc="0809001B" w:tentative="1">
      <w:start w:val="1"/>
      <w:numFmt w:val="lowerRoman"/>
      <w:lvlText w:val="%6."/>
      <w:lvlJc w:val="right"/>
      <w:pPr>
        <w:tabs>
          <w:tab w:val="num" w:pos="4717"/>
        </w:tabs>
        <w:ind w:left="4717" w:hanging="180"/>
      </w:pPr>
    </w:lvl>
    <w:lvl w:ilvl="6" w:tplc="0809000F" w:tentative="1">
      <w:start w:val="1"/>
      <w:numFmt w:val="decimal"/>
      <w:lvlText w:val="%7."/>
      <w:lvlJc w:val="left"/>
      <w:pPr>
        <w:tabs>
          <w:tab w:val="num" w:pos="5437"/>
        </w:tabs>
        <w:ind w:left="5437" w:hanging="360"/>
      </w:pPr>
    </w:lvl>
    <w:lvl w:ilvl="7" w:tplc="08090019" w:tentative="1">
      <w:start w:val="1"/>
      <w:numFmt w:val="lowerLetter"/>
      <w:lvlText w:val="%8."/>
      <w:lvlJc w:val="left"/>
      <w:pPr>
        <w:tabs>
          <w:tab w:val="num" w:pos="6157"/>
        </w:tabs>
        <w:ind w:left="6157" w:hanging="360"/>
      </w:pPr>
    </w:lvl>
    <w:lvl w:ilvl="8" w:tplc="0809001B" w:tentative="1">
      <w:start w:val="1"/>
      <w:numFmt w:val="lowerRoman"/>
      <w:lvlText w:val="%9."/>
      <w:lvlJc w:val="right"/>
      <w:pPr>
        <w:tabs>
          <w:tab w:val="num" w:pos="6877"/>
        </w:tabs>
        <w:ind w:left="6877" w:hanging="180"/>
      </w:pPr>
    </w:lvl>
  </w:abstractNum>
  <w:abstractNum w:abstractNumId="14" w15:restartNumberingAfterBreak="0">
    <w:nsid w:val="582A16CB"/>
    <w:multiLevelType w:val="hybridMultilevel"/>
    <w:tmpl w:val="7BDE8882"/>
    <w:lvl w:ilvl="0" w:tplc="AB4C240A">
      <w:start w:val="1"/>
      <w:numFmt w:val="lowerRoman"/>
      <w:lvlText w:val="(%1)"/>
      <w:lvlJc w:val="left"/>
      <w:pPr>
        <w:tabs>
          <w:tab w:val="num" w:pos="1080"/>
        </w:tabs>
        <w:ind w:left="1080" w:hanging="720"/>
      </w:pPr>
      <w:rPr>
        <w:rFonts w:hint="default"/>
      </w:rPr>
    </w:lvl>
    <w:lvl w:ilvl="1" w:tplc="A0CEA79A">
      <w:start w:val="2011"/>
      <w:numFmt w:val="decimal"/>
      <w:lvlText w:val="%2"/>
      <w:lvlJc w:val="left"/>
      <w:pPr>
        <w:tabs>
          <w:tab w:val="num" w:pos="1800"/>
        </w:tabs>
        <w:ind w:left="1800" w:hanging="720"/>
      </w:pPr>
      <w:rPr>
        <w:rFonts w:hint="default"/>
      </w:r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5DAB2C05"/>
    <w:multiLevelType w:val="hybridMultilevel"/>
    <w:tmpl w:val="C2885336"/>
    <w:lvl w:ilvl="0" w:tplc="B184BD60">
      <w:start w:val="9"/>
      <w:numFmt w:val="lowerLetter"/>
      <w:lvlText w:val="(%1)"/>
      <w:lvlJc w:val="left"/>
      <w:pPr>
        <w:ind w:left="825" w:hanging="360"/>
      </w:pPr>
      <w:rPr>
        <w:rFonts w:hint="default"/>
      </w:rPr>
    </w:lvl>
    <w:lvl w:ilvl="1" w:tplc="18090019" w:tentative="1">
      <w:start w:val="1"/>
      <w:numFmt w:val="lowerLetter"/>
      <w:lvlText w:val="%2."/>
      <w:lvlJc w:val="left"/>
      <w:pPr>
        <w:ind w:left="1545" w:hanging="360"/>
      </w:pPr>
    </w:lvl>
    <w:lvl w:ilvl="2" w:tplc="1809001B" w:tentative="1">
      <w:start w:val="1"/>
      <w:numFmt w:val="lowerRoman"/>
      <w:lvlText w:val="%3."/>
      <w:lvlJc w:val="right"/>
      <w:pPr>
        <w:ind w:left="2265" w:hanging="180"/>
      </w:pPr>
    </w:lvl>
    <w:lvl w:ilvl="3" w:tplc="1809000F" w:tentative="1">
      <w:start w:val="1"/>
      <w:numFmt w:val="decimal"/>
      <w:lvlText w:val="%4."/>
      <w:lvlJc w:val="left"/>
      <w:pPr>
        <w:ind w:left="2985" w:hanging="360"/>
      </w:pPr>
    </w:lvl>
    <w:lvl w:ilvl="4" w:tplc="18090019" w:tentative="1">
      <w:start w:val="1"/>
      <w:numFmt w:val="lowerLetter"/>
      <w:lvlText w:val="%5."/>
      <w:lvlJc w:val="left"/>
      <w:pPr>
        <w:ind w:left="3705" w:hanging="360"/>
      </w:pPr>
    </w:lvl>
    <w:lvl w:ilvl="5" w:tplc="1809001B" w:tentative="1">
      <w:start w:val="1"/>
      <w:numFmt w:val="lowerRoman"/>
      <w:lvlText w:val="%6."/>
      <w:lvlJc w:val="right"/>
      <w:pPr>
        <w:ind w:left="4425" w:hanging="180"/>
      </w:pPr>
    </w:lvl>
    <w:lvl w:ilvl="6" w:tplc="1809000F" w:tentative="1">
      <w:start w:val="1"/>
      <w:numFmt w:val="decimal"/>
      <w:lvlText w:val="%7."/>
      <w:lvlJc w:val="left"/>
      <w:pPr>
        <w:ind w:left="5145" w:hanging="360"/>
      </w:pPr>
    </w:lvl>
    <w:lvl w:ilvl="7" w:tplc="18090019" w:tentative="1">
      <w:start w:val="1"/>
      <w:numFmt w:val="lowerLetter"/>
      <w:lvlText w:val="%8."/>
      <w:lvlJc w:val="left"/>
      <w:pPr>
        <w:ind w:left="5865" w:hanging="360"/>
      </w:pPr>
    </w:lvl>
    <w:lvl w:ilvl="8" w:tplc="1809001B" w:tentative="1">
      <w:start w:val="1"/>
      <w:numFmt w:val="lowerRoman"/>
      <w:lvlText w:val="%9."/>
      <w:lvlJc w:val="right"/>
      <w:pPr>
        <w:ind w:left="6585" w:hanging="180"/>
      </w:pPr>
    </w:lvl>
  </w:abstractNum>
  <w:abstractNum w:abstractNumId="16" w15:restartNumberingAfterBreak="0">
    <w:nsid w:val="66D8426D"/>
    <w:multiLevelType w:val="hybridMultilevel"/>
    <w:tmpl w:val="0C928E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4676D"/>
    <w:multiLevelType w:val="hybridMultilevel"/>
    <w:tmpl w:val="85FA5CFA"/>
    <w:lvl w:ilvl="0" w:tplc="C5002E9C">
      <w:start w:val="1"/>
      <w:numFmt w:val="lowerLetter"/>
      <w:lvlText w:val="(%1)"/>
      <w:lvlJc w:val="left"/>
      <w:pPr>
        <w:ind w:left="468" w:hanging="360"/>
      </w:pPr>
      <w:rPr>
        <w:rFonts w:ascii="Arial" w:eastAsia="Arial" w:hAnsi="Arial" w:cs="Arial" w:hint="default"/>
      </w:rPr>
    </w:lvl>
    <w:lvl w:ilvl="1" w:tplc="18090019" w:tentative="1">
      <w:start w:val="1"/>
      <w:numFmt w:val="lowerLetter"/>
      <w:lvlText w:val="%2."/>
      <w:lvlJc w:val="left"/>
      <w:pPr>
        <w:ind w:left="1188" w:hanging="360"/>
      </w:pPr>
    </w:lvl>
    <w:lvl w:ilvl="2" w:tplc="1809001B" w:tentative="1">
      <w:start w:val="1"/>
      <w:numFmt w:val="lowerRoman"/>
      <w:lvlText w:val="%3."/>
      <w:lvlJc w:val="right"/>
      <w:pPr>
        <w:ind w:left="1908" w:hanging="180"/>
      </w:pPr>
    </w:lvl>
    <w:lvl w:ilvl="3" w:tplc="1809000F" w:tentative="1">
      <w:start w:val="1"/>
      <w:numFmt w:val="decimal"/>
      <w:lvlText w:val="%4."/>
      <w:lvlJc w:val="left"/>
      <w:pPr>
        <w:ind w:left="2628" w:hanging="360"/>
      </w:pPr>
    </w:lvl>
    <w:lvl w:ilvl="4" w:tplc="18090019" w:tentative="1">
      <w:start w:val="1"/>
      <w:numFmt w:val="lowerLetter"/>
      <w:lvlText w:val="%5."/>
      <w:lvlJc w:val="left"/>
      <w:pPr>
        <w:ind w:left="3348" w:hanging="360"/>
      </w:pPr>
    </w:lvl>
    <w:lvl w:ilvl="5" w:tplc="1809001B" w:tentative="1">
      <w:start w:val="1"/>
      <w:numFmt w:val="lowerRoman"/>
      <w:lvlText w:val="%6."/>
      <w:lvlJc w:val="right"/>
      <w:pPr>
        <w:ind w:left="4068" w:hanging="180"/>
      </w:pPr>
    </w:lvl>
    <w:lvl w:ilvl="6" w:tplc="1809000F" w:tentative="1">
      <w:start w:val="1"/>
      <w:numFmt w:val="decimal"/>
      <w:lvlText w:val="%7."/>
      <w:lvlJc w:val="left"/>
      <w:pPr>
        <w:ind w:left="4788" w:hanging="360"/>
      </w:pPr>
    </w:lvl>
    <w:lvl w:ilvl="7" w:tplc="18090019" w:tentative="1">
      <w:start w:val="1"/>
      <w:numFmt w:val="lowerLetter"/>
      <w:lvlText w:val="%8."/>
      <w:lvlJc w:val="left"/>
      <w:pPr>
        <w:ind w:left="5508" w:hanging="360"/>
      </w:pPr>
    </w:lvl>
    <w:lvl w:ilvl="8" w:tplc="1809001B" w:tentative="1">
      <w:start w:val="1"/>
      <w:numFmt w:val="lowerRoman"/>
      <w:lvlText w:val="%9."/>
      <w:lvlJc w:val="right"/>
      <w:pPr>
        <w:ind w:left="6228" w:hanging="180"/>
      </w:pPr>
    </w:lvl>
  </w:abstractNum>
  <w:abstractNum w:abstractNumId="20" w15:restartNumberingAfterBreak="0">
    <w:nsid w:val="74437CDB"/>
    <w:multiLevelType w:val="hybridMultilevel"/>
    <w:tmpl w:val="2618B556"/>
    <w:lvl w:ilvl="0" w:tplc="CB4465E2">
      <w:start w:val="9"/>
      <w:numFmt w:val="lowerLetter"/>
      <w:lvlText w:val="(%1)"/>
      <w:lvlJc w:val="left"/>
      <w:pPr>
        <w:ind w:left="757" w:hanging="360"/>
      </w:pPr>
      <w:rPr>
        <w:rFonts w:hint="default"/>
      </w:rPr>
    </w:lvl>
    <w:lvl w:ilvl="1" w:tplc="18090019" w:tentative="1">
      <w:start w:val="1"/>
      <w:numFmt w:val="lowerLetter"/>
      <w:lvlText w:val="%2."/>
      <w:lvlJc w:val="left"/>
      <w:pPr>
        <w:ind w:left="1477" w:hanging="360"/>
      </w:pPr>
    </w:lvl>
    <w:lvl w:ilvl="2" w:tplc="1809001B" w:tentative="1">
      <w:start w:val="1"/>
      <w:numFmt w:val="lowerRoman"/>
      <w:lvlText w:val="%3."/>
      <w:lvlJc w:val="right"/>
      <w:pPr>
        <w:ind w:left="2197" w:hanging="180"/>
      </w:pPr>
    </w:lvl>
    <w:lvl w:ilvl="3" w:tplc="1809000F" w:tentative="1">
      <w:start w:val="1"/>
      <w:numFmt w:val="decimal"/>
      <w:lvlText w:val="%4."/>
      <w:lvlJc w:val="left"/>
      <w:pPr>
        <w:ind w:left="2917" w:hanging="360"/>
      </w:pPr>
    </w:lvl>
    <w:lvl w:ilvl="4" w:tplc="18090019" w:tentative="1">
      <w:start w:val="1"/>
      <w:numFmt w:val="lowerLetter"/>
      <w:lvlText w:val="%5."/>
      <w:lvlJc w:val="left"/>
      <w:pPr>
        <w:ind w:left="3637" w:hanging="360"/>
      </w:pPr>
    </w:lvl>
    <w:lvl w:ilvl="5" w:tplc="1809001B" w:tentative="1">
      <w:start w:val="1"/>
      <w:numFmt w:val="lowerRoman"/>
      <w:lvlText w:val="%6."/>
      <w:lvlJc w:val="right"/>
      <w:pPr>
        <w:ind w:left="4357" w:hanging="180"/>
      </w:pPr>
    </w:lvl>
    <w:lvl w:ilvl="6" w:tplc="1809000F" w:tentative="1">
      <w:start w:val="1"/>
      <w:numFmt w:val="decimal"/>
      <w:lvlText w:val="%7."/>
      <w:lvlJc w:val="left"/>
      <w:pPr>
        <w:ind w:left="5077" w:hanging="360"/>
      </w:pPr>
    </w:lvl>
    <w:lvl w:ilvl="7" w:tplc="18090019" w:tentative="1">
      <w:start w:val="1"/>
      <w:numFmt w:val="lowerLetter"/>
      <w:lvlText w:val="%8."/>
      <w:lvlJc w:val="left"/>
      <w:pPr>
        <w:ind w:left="5797" w:hanging="360"/>
      </w:pPr>
    </w:lvl>
    <w:lvl w:ilvl="8" w:tplc="1809001B" w:tentative="1">
      <w:start w:val="1"/>
      <w:numFmt w:val="lowerRoman"/>
      <w:lvlText w:val="%9."/>
      <w:lvlJc w:val="right"/>
      <w:pPr>
        <w:ind w:left="6517" w:hanging="180"/>
      </w:pPr>
    </w:lvl>
  </w:abstractNum>
  <w:abstractNum w:abstractNumId="21"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115A7"/>
    <w:multiLevelType w:val="hybridMultilevel"/>
    <w:tmpl w:val="595A5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21"/>
  </w:num>
  <w:num w:numId="3">
    <w:abstractNumId w:val="1"/>
  </w:num>
  <w:num w:numId="4">
    <w:abstractNumId w:val="18"/>
  </w:num>
  <w:num w:numId="5">
    <w:abstractNumId w:val="25"/>
  </w:num>
  <w:num w:numId="6">
    <w:abstractNumId w:val="4"/>
  </w:num>
  <w:num w:numId="7">
    <w:abstractNumId w:val="17"/>
  </w:num>
  <w:num w:numId="8">
    <w:abstractNumId w:val="5"/>
  </w:num>
  <w:num w:numId="9">
    <w:abstractNumId w:val="23"/>
  </w:num>
  <w:num w:numId="10">
    <w:abstractNumId w:val="11"/>
  </w:num>
  <w:num w:numId="11">
    <w:abstractNumId w:val="3"/>
  </w:num>
  <w:num w:numId="12">
    <w:abstractNumId w:val="22"/>
  </w:num>
  <w:num w:numId="13">
    <w:abstractNumId w:val="14"/>
  </w:num>
  <w:num w:numId="14">
    <w:abstractNumId w:val="19"/>
  </w:num>
  <w:num w:numId="15">
    <w:abstractNumId w:val="2"/>
  </w:num>
  <w:num w:numId="16">
    <w:abstractNumId w:val="6"/>
  </w:num>
  <w:num w:numId="17">
    <w:abstractNumId w:val="12"/>
  </w:num>
  <w:num w:numId="18">
    <w:abstractNumId w:val="0"/>
  </w:num>
  <w:num w:numId="19">
    <w:abstractNumId w:val="24"/>
  </w:num>
  <w:num w:numId="20">
    <w:abstractNumId w:val="7"/>
  </w:num>
  <w:num w:numId="21">
    <w:abstractNumId w:val="13"/>
  </w:num>
  <w:num w:numId="22">
    <w:abstractNumId w:val="15"/>
  </w:num>
  <w:num w:numId="23">
    <w:abstractNumId w:val="20"/>
  </w:num>
  <w:num w:numId="24">
    <w:abstractNumId w:val="16"/>
  </w:num>
  <w:num w:numId="25">
    <w:abstractNumId w:val="8"/>
  </w:num>
  <w:num w:numId="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32FC4"/>
    <w:rsid w:val="000345BD"/>
    <w:rsid w:val="00042602"/>
    <w:rsid w:val="000470D6"/>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15100"/>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81AF4"/>
    <w:rsid w:val="002917A4"/>
    <w:rsid w:val="00295211"/>
    <w:rsid w:val="00295DC2"/>
    <w:rsid w:val="002A0CB6"/>
    <w:rsid w:val="002A2EF6"/>
    <w:rsid w:val="002B3056"/>
    <w:rsid w:val="002B3EA9"/>
    <w:rsid w:val="002B5606"/>
    <w:rsid w:val="002C2C1C"/>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A6674"/>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4B"/>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A7E1D"/>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424C"/>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14F3"/>
    <w:rsid w:val="00672BEA"/>
    <w:rsid w:val="0067555F"/>
    <w:rsid w:val="0069127F"/>
    <w:rsid w:val="00691308"/>
    <w:rsid w:val="006A0433"/>
    <w:rsid w:val="006A264A"/>
    <w:rsid w:val="006A64FF"/>
    <w:rsid w:val="006C06AE"/>
    <w:rsid w:val="006D179E"/>
    <w:rsid w:val="006E50E4"/>
    <w:rsid w:val="006F643E"/>
    <w:rsid w:val="00700F05"/>
    <w:rsid w:val="00712DEC"/>
    <w:rsid w:val="00720474"/>
    <w:rsid w:val="00722C9F"/>
    <w:rsid w:val="00733AF6"/>
    <w:rsid w:val="007448B0"/>
    <w:rsid w:val="00745CEC"/>
    <w:rsid w:val="00760BD7"/>
    <w:rsid w:val="00762635"/>
    <w:rsid w:val="0076491A"/>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424E9"/>
    <w:rsid w:val="00952BDC"/>
    <w:rsid w:val="009646AB"/>
    <w:rsid w:val="00971C32"/>
    <w:rsid w:val="00994D82"/>
    <w:rsid w:val="009A1662"/>
    <w:rsid w:val="009B4037"/>
    <w:rsid w:val="009B63D0"/>
    <w:rsid w:val="009C1327"/>
    <w:rsid w:val="009E0271"/>
    <w:rsid w:val="009E5B2A"/>
    <w:rsid w:val="009F3A14"/>
    <w:rsid w:val="009F5AD3"/>
    <w:rsid w:val="009F698A"/>
    <w:rsid w:val="009F77D5"/>
    <w:rsid w:val="00A004BD"/>
    <w:rsid w:val="00A02533"/>
    <w:rsid w:val="00A0287D"/>
    <w:rsid w:val="00A02D6A"/>
    <w:rsid w:val="00A06C0A"/>
    <w:rsid w:val="00A1248C"/>
    <w:rsid w:val="00A14B23"/>
    <w:rsid w:val="00A17AF3"/>
    <w:rsid w:val="00A21B56"/>
    <w:rsid w:val="00A43B98"/>
    <w:rsid w:val="00A55F68"/>
    <w:rsid w:val="00A5655A"/>
    <w:rsid w:val="00A66402"/>
    <w:rsid w:val="00A66CE6"/>
    <w:rsid w:val="00A808A7"/>
    <w:rsid w:val="00A80CAF"/>
    <w:rsid w:val="00A83B32"/>
    <w:rsid w:val="00A912BF"/>
    <w:rsid w:val="00A92CFC"/>
    <w:rsid w:val="00AA1CBA"/>
    <w:rsid w:val="00AB49CB"/>
    <w:rsid w:val="00AB7B92"/>
    <w:rsid w:val="00AC0520"/>
    <w:rsid w:val="00AC491E"/>
    <w:rsid w:val="00AC55C8"/>
    <w:rsid w:val="00AC68FB"/>
    <w:rsid w:val="00AD24DC"/>
    <w:rsid w:val="00AD3D3D"/>
    <w:rsid w:val="00AD513F"/>
    <w:rsid w:val="00AD732D"/>
    <w:rsid w:val="00AF21C4"/>
    <w:rsid w:val="00B01EF6"/>
    <w:rsid w:val="00B1187D"/>
    <w:rsid w:val="00B12B03"/>
    <w:rsid w:val="00B14DA2"/>
    <w:rsid w:val="00B230FD"/>
    <w:rsid w:val="00B23C5D"/>
    <w:rsid w:val="00B31858"/>
    <w:rsid w:val="00B31FAA"/>
    <w:rsid w:val="00B36166"/>
    <w:rsid w:val="00B420C0"/>
    <w:rsid w:val="00B45F15"/>
    <w:rsid w:val="00B47B81"/>
    <w:rsid w:val="00B47E9F"/>
    <w:rsid w:val="00B60AAB"/>
    <w:rsid w:val="00B60B23"/>
    <w:rsid w:val="00B73EA3"/>
    <w:rsid w:val="00B83CB8"/>
    <w:rsid w:val="00B9257E"/>
    <w:rsid w:val="00B94942"/>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53666"/>
    <w:rsid w:val="00C62C2A"/>
    <w:rsid w:val="00C64D79"/>
    <w:rsid w:val="00C7688D"/>
    <w:rsid w:val="00C84EEE"/>
    <w:rsid w:val="00C933CF"/>
    <w:rsid w:val="00C941EE"/>
    <w:rsid w:val="00CA1A29"/>
    <w:rsid w:val="00CB06B6"/>
    <w:rsid w:val="00CB4B27"/>
    <w:rsid w:val="00CB6483"/>
    <w:rsid w:val="00CC1A77"/>
    <w:rsid w:val="00CC3D3E"/>
    <w:rsid w:val="00CD1355"/>
    <w:rsid w:val="00CD173C"/>
    <w:rsid w:val="00CD557B"/>
    <w:rsid w:val="00CD6C36"/>
    <w:rsid w:val="00CE77AE"/>
    <w:rsid w:val="00D06A43"/>
    <w:rsid w:val="00D12E63"/>
    <w:rsid w:val="00D16DED"/>
    <w:rsid w:val="00D21131"/>
    <w:rsid w:val="00D30339"/>
    <w:rsid w:val="00D37E1B"/>
    <w:rsid w:val="00D57EA5"/>
    <w:rsid w:val="00D60D54"/>
    <w:rsid w:val="00D62604"/>
    <w:rsid w:val="00D7346A"/>
    <w:rsid w:val="00D764D7"/>
    <w:rsid w:val="00D91C94"/>
    <w:rsid w:val="00D948B0"/>
    <w:rsid w:val="00DA12CB"/>
    <w:rsid w:val="00DA3ABC"/>
    <w:rsid w:val="00DC3D61"/>
    <w:rsid w:val="00DC4F7F"/>
    <w:rsid w:val="00DD1CAA"/>
    <w:rsid w:val="00DD2FE1"/>
    <w:rsid w:val="00DD4A87"/>
    <w:rsid w:val="00DE0249"/>
    <w:rsid w:val="00DF0EE6"/>
    <w:rsid w:val="00E05DCA"/>
    <w:rsid w:val="00E112D7"/>
    <w:rsid w:val="00E152FD"/>
    <w:rsid w:val="00E20903"/>
    <w:rsid w:val="00E34985"/>
    <w:rsid w:val="00E41136"/>
    <w:rsid w:val="00E54F1E"/>
    <w:rsid w:val="00E61EEB"/>
    <w:rsid w:val="00E651BD"/>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64CF"/>
    <w:rsid w:val="00F1793F"/>
    <w:rsid w:val="00F31472"/>
    <w:rsid w:val="00F34151"/>
    <w:rsid w:val="00F579B0"/>
    <w:rsid w:val="00F738BF"/>
    <w:rsid w:val="00F77068"/>
    <w:rsid w:val="00F92550"/>
    <w:rsid w:val="00F93565"/>
    <w:rsid w:val="00F96D7D"/>
    <w:rsid w:val="00F979B3"/>
    <w:rsid w:val="00FA3B0F"/>
    <w:rsid w:val="00FB3B6B"/>
    <w:rsid w:val="00FC1812"/>
    <w:rsid w:val="00FD0867"/>
    <w:rsid w:val="00FD2F5B"/>
    <w:rsid w:val="00FD4668"/>
    <w:rsid w:val="00FE6C1F"/>
    <w:rsid w:val="00FF041B"/>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758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CD173C"/>
    <w:pPr>
      <w:keepNext/>
      <w:keepLines/>
      <w:spacing w:before="40" w:after="0"/>
      <w:outlineLvl w:val="1"/>
    </w:pPr>
    <w:rPr>
      <w:rFonts w:eastAsia="Times New Roman" w:cs="Arial"/>
      <w:b/>
      <w:sz w:val="22"/>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nhideWhenUsed/>
    <w:qFormat/>
    <w:rsid w:val="00733AF6"/>
    <w:pPr>
      <w:spacing w:line="240" w:lineRule="auto"/>
    </w:pPr>
    <w:rPr>
      <w:szCs w:val="20"/>
    </w:rPr>
  </w:style>
  <w:style w:type="character" w:customStyle="1" w:styleId="CommentTextChar">
    <w:name w:val="Comment Text Char"/>
    <w:basedOn w:val="DefaultParagraphFont"/>
    <w:link w:val="CommentText"/>
    <w:uiPriority w:val="99"/>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CD173C"/>
    <w:rPr>
      <w:rFonts w:ascii="Arial" w:eastAsia="Times New Roman" w:hAnsi="Arial" w:cs="Arial"/>
      <w:b/>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styleId="NoSpacing">
    <w:name w:val="No Spacing"/>
    <w:uiPriority w:val="1"/>
    <w:qFormat/>
    <w:rsid w:val="009F5AD3"/>
    <w:pPr>
      <w:spacing w:after="0" w:line="240" w:lineRule="auto"/>
    </w:pPr>
    <w:rPr>
      <w:rFonts w:ascii="Arial" w:hAnsi="Arial"/>
      <w:sz w:val="20"/>
    </w:rPr>
  </w:style>
  <w:style w:type="paragraph" w:customStyle="1" w:styleId="TableParagraph">
    <w:name w:val="Table Paragraph"/>
    <w:basedOn w:val="Normal"/>
    <w:uiPriority w:val="1"/>
    <w:qFormat/>
    <w:rsid w:val="009424E9"/>
    <w:pPr>
      <w:widowControl w:val="0"/>
      <w:autoSpaceDE w:val="0"/>
      <w:autoSpaceDN w:val="0"/>
      <w:spacing w:after="0" w:line="240" w:lineRule="auto"/>
      <w:ind w:left="108"/>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92207768">
      <w:bodyDiv w:val="1"/>
      <w:marLeft w:val="0"/>
      <w:marRight w:val="0"/>
      <w:marTop w:val="0"/>
      <w:marBottom w:val="0"/>
      <w:divBdr>
        <w:top w:val="none" w:sz="0" w:space="0" w:color="auto"/>
        <w:left w:val="none" w:sz="0" w:space="0" w:color="auto"/>
        <w:bottom w:val="none" w:sz="0" w:space="0" w:color="auto"/>
        <w:right w:val="none" w:sz="0" w:space="0" w:color="auto"/>
      </w:divBdr>
    </w:div>
    <w:div w:id="603541382">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18321036">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a.mannuwhelan@hse.ie" TargetMode="External"/><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recruitment-process/hse-privacy-notice-candidates-in-recruitment-process-via-rezoomo-and-hse-talentpool.pdf"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mailto:Jackie.ocarroll@hse.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rezoomo.com/company/community-healthcare-mid-west/jobs/" TargetMode="External"/><Relationship Id="rId19" Type="http://schemas.openxmlformats.org/officeDocument/2006/relationships/hyperlink" Target="https://www.cpsa.ie/en/collection/8c53f-code-of-practi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1A8F0-8792-49E8-BBF8-F9C75849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Valeria Mannuwhelan</cp:lastModifiedBy>
  <cp:revision>2</cp:revision>
  <cp:lastPrinted>2023-06-29T15:04:00Z</cp:lastPrinted>
  <dcterms:created xsi:type="dcterms:W3CDTF">2026-07-17T13:53:00Z</dcterms:created>
  <dcterms:modified xsi:type="dcterms:W3CDTF">2026-07-17T13:53:00Z</dcterms:modified>
</cp:coreProperties>
</file>