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67B7E2D9" w:rsidR="00543F98" w:rsidRPr="007F3148" w:rsidRDefault="002E6D9B" w:rsidP="00E12A72">
      <w:pPr>
        <w:pStyle w:val="Heading7"/>
        <w:ind w:hanging="1134"/>
        <w:jc w:val="center"/>
        <w:rPr>
          <w:rFonts w:ascii="Calibri" w:hAnsi="Calibri" w:cs="Calibri"/>
          <w:sz w:val="22"/>
          <w:szCs w:val="22"/>
        </w:rPr>
      </w:pPr>
      <w:r w:rsidRPr="007F3148">
        <w:rPr>
          <w:rFonts w:ascii="Calibri" w:hAnsi="Calibri" w:cs="Calibri"/>
          <w:noProof/>
          <w:sz w:val="22"/>
          <w:szCs w:val="22"/>
        </w:rPr>
        <w:drawing>
          <wp:anchor distT="0" distB="0" distL="114300" distR="114300" simplePos="0" relativeHeight="251658240" behindDoc="1" locked="0" layoutInCell="1" allowOverlap="1" wp14:anchorId="66671713" wp14:editId="3395F802">
            <wp:simplePos x="0" y="0"/>
            <wp:positionH relativeFrom="margin">
              <wp:posOffset>-800100</wp:posOffset>
            </wp:positionH>
            <wp:positionV relativeFrom="paragraph">
              <wp:posOffset>-708660</wp:posOffset>
            </wp:positionV>
            <wp:extent cx="915080" cy="985652"/>
            <wp:effectExtent l="0" t="0" r="0" b="5080"/>
            <wp:wrapNone/>
            <wp:docPr id="1586778903" name="Picture 1586778903" descr="A logo with yellow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yellow triangles&#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5080" cy="985652"/>
                    </a:xfrm>
                    <a:prstGeom prst="rect">
                      <a:avLst/>
                    </a:prstGeom>
                    <a:noFill/>
                  </pic:spPr>
                </pic:pic>
              </a:graphicData>
            </a:graphic>
            <wp14:sizeRelH relativeFrom="page">
              <wp14:pctWidth>0</wp14:pctWidth>
            </wp14:sizeRelH>
            <wp14:sizeRelV relativeFrom="page">
              <wp14:pctHeight>0</wp14:pctHeight>
            </wp14:sizeRelV>
          </wp:anchor>
        </w:drawing>
      </w:r>
      <w:r w:rsidR="00F073DF">
        <w:rPr>
          <w:rFonts w:ascii="Calibri" w:hAnsi="Calibri" w:cs="Calibri"/>
          <w:noProof/>
          <w:sz w:val="22"/>
          <w:szCs w:val="22"/>
        </w:rPr>
        <w:t>Neurodiversity Nurse Specialist</w:t>
      </w:r>
      <w:r w:rsidRPr="007F3148">
        <w:rPr>
          <w:rFonts w:ascii="Calibri" w:hAnsi="Calibri" w:cs="Calibri"/>
          <w:noProof/>
          <w:sz w:val="22"/>
          <w:szCs w:val="22"/>
          <w:lang w:val="en-IE"/>
        </w:rPr>
        <w:t xml:space="preserve"> Job Descri</w:t>
      </w:r>
      <w:r w:rsidR="00E12A72" w:rsidRPr="007F3148">
        <w:rPr>
          <w:rFonts w:ascii="Calibri" w:hAnsi="Calibri" w:cs="Calibri"/>
          <w:noProof/>
          <w:sz w:val="22"/>
          <w:szCs w:val="22"/>
          <w:lang w:val="en-IE"/>
        </w:rPr>
        <w:t>ption</w:t>
      </w:r>
    </w:p>
    <w:p w14:paraId="5C10BE80" w14:textId="77777777" w:rsidR="00543F98" w:rsidRPr="007F3148" w:rsidRDefault="00543F98" w:rsidP="00E12A72">
      <w:pPr>
        <w:jc w:val="center"/>
        <w:rPr>
          <w:rFonts w:ascii="Calibri" w:hAnsi="Calibri" w:cs="Calibri"/>
          <w:b/>
          <w:sz w:val="22"/>
          <w:szCs w:val="22"/>
        </w:rPr>
      </w:pPr>
    </w:p>
    <w:p w14:paraId="5156614E" w14:textId="77777777" w:rsidR="00F073DF" w:rsidRPr="00F073DF" w:rsidRDefault="00F073DF" w:rsidP="00543F98">
      <w:pPr>
        <w:ind w:left="-1260"/>
        <w:jc w:val="right"/>
        <w:rPr>
          <w:rFonts w:ascii="Calibri" w:hAnsi="Calibri" w:cs="Calibri"/>
          <w:b/>
          <w:bCs/>
          <w:noProof/>
          <w:sz w:val="22"/>
          <w:szCs w:val="22"/>
          <w:lang w:val="en-IE"/>
        </w:rPr>
      </w:pPr>
      <w:r w:rsidRPr="00F073DF">
        <w:rPr>
          <w:rFonts w:ascii="Calibri" w:hAnsi="Calibri" w:cs="Calibri"/>
          <w:b/>
          <w:bCs/>
          <w:noProof/>
          <w:sz w:val="22"/>
          <w:szCs w:val="22"/>
        </w:rPr>
        <w:t>Neurodiversity Nurse Specialist</w:t>
      </w:r>
      <w:r w:rsidRPr="00F073DF">
        <w:rPr>
          <w:rFonts w:ascii="Calibri" w:hAnsi="Calibri" w:cs="Calibri"/>
          <w:b/>
          <w:bCs/>
          <w:noProof/>
          <w:sz w:val="22"/>
          <w:szCs w:val="22"/>
          <w:lang w:val="en-IE"/>
        </w:rPr>
        <w:t xml:space="preserve"> </w:t>
      </w:r>
    </w:p>
    <w:p w14:paraId="228B00E9" w14:textId="3F76F308" w:rsidR="00543F98" w:rsidRPr="007F3148" w:rsidRDefault="00543F98" w:rsidP="00543F98">
      <w:pPr>
        <w:ind w:left="-1260"/>
        <w:jc w:val="right"/>
        <w:rPr>
          <w:rFonts w:ascii="Calibri" w:hAnsi="Calibri" w:cs="Calibri"/>
          <w:b/>
          <w:sz w:val="22"/>
          <w:szCs w:val="22"/>
        </w:rPr>
      </w:pPr>
      <w:r w:rsidRPr="007F3148">
        <w:rPr>
          <w:rFonts w:ascii="Calibri" w:hAnsi="Calibri" w:cs="Calibri"/>
          <w:b/>
          <w:sz w:val="22"/>
          <w:szCs w:val="22"/>
        </w:rPr>
        <w:t>Job Specification &amp; Terms and Conditions</w:t>
      </w:r>
    </w:p>
    <w:p w14:paraId="49AEBD4A" w14:textId="77777777" w:rsidR="00543F98" w:rsidRPr="007F3148" w:rsidRDefault="00543F98" w:rsidP="00543F98">
      <w:pPr>
        <w:jc w:val="both"/>
        <w:rPr>
          <w:rFonts w:ascii="Calibri" w:hAnsi="Calibri" w:cs="Calibri"/>
          <w:b/>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50B23" w:rsidRPr="007F3148" w14:paraId="4807B6F6" w14:textId="77777777" w:rsidTr="4E80DACB">
        <w:tc>
          <w:tcPr>
            <w:tcW w:w="2364" w:type="dxa"/>
          </w:tcPr>
          <w:p w14:paraId="4FA0A722" w14:textId="77777777" w:rsidR="00543F98" w:rsidRPr="007F3148" w:rsidRDefault="00F6254C" w:rsidP="00F6254C">
            <w:pPr>
              <w:rPr>
                <w:rFonts w:ascii="Calibri" w:hAnsi="Calibri" w:cs="Calibri"/>
                <w:b/>
                <w:bCs/>
                <w:sz w:val="22"/>
                <w:szCs w:val="22"/>
              </w:rPr>
            </w:pPr>
            <w:r w:rsidRPr="007F3148">
              <w:rPr>
                <w:rFonts w:ascii="Calibri" w:hAnsi="Calibri" w:cs="Calibri"/>
                <w:b/>
                <w:bCs/>
                <w:sz w:val="22"/>
                <w:szCs w:val="22"/>
              </w:rPr>
              <w:t xml:space="preserve">Job Title, </w:t>
            </w:r>
            <w:r w:rsidR="00543F98" w:rsidRPr="007F3148">
              <w:rPr>
                <w:rFonts w:ascii="Calibri" w:hAnsi="Calibri" w:cs="Calibri"/>
                <w:b/>
                <w:bCs/>
                <w:sz w:val="22"/>
                <w:szCs w:val="22"/>
              </w:rPr>
              <w:t>Grade</w:t>
            </w:r>
            <w:r w:rsidRPr="007F3148">
              <w:rPr>
                <w:rFonts w:ascii="Calibri" w:hAnsi="Calibri" w:cs="Calibri"/>
                <w:b/>
                <w:bCs/>
                <w:sz w:val="22"/>
                <w:szCs w:val="22"/>
              </w:rPr>
              <w:t xml:space="preserve"> Code</w:t>
            </w:r>
          </w:p>
        </w:tc>
        <w:tc>
          <w:tcPr>
            <w:tcW w:w="8256" w:type="dxa"/>
          </w:tcPr>
          <w:p w14:paraId="6138A8BA" w14:textId="657B040F" w:rsidR="00E23FD8" w:rsidRPr="007F3148" w:rsidRDefault="00F073DF" w:rsidP="007F0BB1">
            <w:pPr>
              <w:pStyle w:val="Heading7"/>
              <w:rPr>
                <w:rFonts w:ascii="Calibri" w:hAnsi="Calibri" w:cs="Calibri"/>
                <w:b w:val="0"/>
                <w:sz w:val="22"/>
                <w:szCs w:val="22"/>
              </w:rPr>
            </w:pPr>
            <w:r>
              <w:rPr>
                <w:rFonts w:ascii="Calibri" w:hAnsi="Calibri" w:cs="Calibri"/>
                <w:noProof/>
                <w:sz w:val="22"/>
                <w:szCs w:val="22"/>
              </w:rPr>
              <w:t>Neurodiversity Nurse Specialist</w:t>
            </w:r>
            <w:r w:rsidRPr="007F3148">
              <w:rPr>
                <w:rFonts w:ascii="Calibri" w:hAnsi="Calibri" w:cs="Calibri"/>
                <w:noProof/>
                <w:sz w:val="22"/>
                <w:szCs w:val="22"/>
                <w:lang w:val="en-IE"/>
              </w:rPr>
              <w:t xml:space="preserve"> </w:t>
            </w:r>
            <w:r w:rsidR="00E23FD8" w:rsidRPr="007F3148">
              <w:rPr>
                <w:rFonts w:ascii="Calibri" w:hAnsi="Calibri" w:cs="Calibri"/>
                <w:b w:val="0"/>
                <w:sz w:val="22"/>
                <w:szCs w:val="22"/>
              </w:rPr>
              <w:t>(</w:t>
            </w:r>
            <w:r w:rsidR="007B1D97">
              <w:rPr>
                <w:rFonts w:ascii="Calibri" w:hAnsi="Calibri" w:cs="Calibri"/>
                <w:b w:val="0"/>
                <w:sz w:val="22"/>
                <w:szCs w:val="22"/>
              </w:rPr>
              <w:t>Clinical Nurse Specialist ID</w:t>
            </w:r>
            <w:r w:rsidR="00E23FD8" w:rsidRPr="007F3148">
              <w:rPr>
                <w:rFonts w:ascii="Calibri" w:hAnsi="Calibri" w:cs="Calibri"/>
                <w:b w:val="0"/>
                <w:sz w:val="22"/>
                <w:szCs w:val="22"/>
              </w:rPr>
              <w:t>)</w:t>
            </w:r>
          </w:p>
          <w:p w14:paraId="1A2CE988" w14:textId="133BF336" w:rsidR="00543F98" w:rsidRPr="007F3148" w:rsidRDefault="00543F98" w:rsidP="00F6254C">
            <w:pPr>
              <w:tabs>
                <w:tab w:val="left" w:pos="283"/>
              </w:tabs>
              <w:rPr>
                <w:rFonts w:ascii="Calibri" w:hAnsi="Calibri" w:cs="Calibri"/>
                <w:iCs/>
                <w:sz w:val="22"/>
                <w:szCs w:val="22"/>
              </w:rPr>
            </w:pPr>
          </w:p>
        </w:tc>
      </w:tr>
      <w:tr w:rsidR="00550B23" w:rsidRPr="007F3148" w14:paraId="73D3EA52" w14:textId="77777777" w:rsidTr="4E80DACB">
        <w:tc>
          <w:tcPr>
            <w:tcW w:w="2364" w:type="dxa"/>
          </w:tcPr>
          <w:p w14:paraId="73532034" w14:textId="77777777" w:rsidR="00792F91" w:rsidRPr="007F3148" w:rsidRDefault="00792F91" w:rsidP="00792F91">
            <w:pPr>
              <w:jc w:val="both"/>
              <w:rPr>
                <w:rFonts w:ascii="Calibri" w:hAnsi="Calibri" w:cs="Calibri"/>
                <w:b/>
                <w:bCs/>
                <w:sz w:val="22"/>
                <w:szCs w:val="22"/>
              </w:rPr>
            </w:pPr>
            <w:r w:rsidRPr="007F3148">
              <w:rPr>
                <w:rFonts w:ascii="Calibri" w:hAnsi="Calibri" w:cs="Calibri"/>
                <w:b/>
                <w:bCs/>
                <w:sz w:val="22"/>
                <w:szCs w:val="22"/>
              </w:rPr>
              <w:t>Remuneration</w:t>
            </w:r>
          </w:p>
          <w:p w14:paraId="5707719C" w14:textId="77777777" w:rsidR="00792F91" w:rsidRPr="007F3148" w:rsidRDefault="00792F91" w:rsidP="00792F91">
            <w:pPr>
              <w:rPr>
                <w:rFonts w:ascii="Calibri" w:hAnsi="Calibri" w:cs="Calibri"/>
                <w:b/>
                <w:bCs/>
                <w:sz w:val="22"/>
                <w:szCs w:val="22"/>
              </w:rPr>
            </w:pPr>
          </w:p>
          <w:p w14:paraId="70EB06C6" w14:textId="77777777" w:rsidR="00792F91" w:rsidRPr="007F3148" w:rsidRDefault="00792F91" w:rsidP="00792F91">
            <w:pPr>
              <w:rPr>
                <w:rFonts w:ascii="Calibri" w:hAnsi="Calibri" w:cs="Calibri"/>
                <w:b/>
                <w:bCs/>
                <w:sz w:val="22"/>
                <w:szCs w:val="22"/>
              </w:rPr>
            </w:pPr>
          </w:p>
        </w:tc>
        <w:tc>
          <w:tcPr>
            <w:tcW w:w="8256" w:type="dxa"/>
          </w:tcPr>
          <w:p w14:paraId="539E5E4A" w14:textId="77777777" w:rsidR="00792F91" w:rsidRDefault="00792F91" w:rsidP="00792F91">
            <w:pPr>
              <w:spacing w:after="120"/>
              <w:jc w:val="both"/>
              <w:rPr>
                <w:rFonts w:ascii="Calibri" w:hAnsi="Calibri" w:cs="Calibri"/>
                <w:sz w:val="22"/>
                <w:szCs w:val="22"/>
              </w:rPr>
            </w:pPr>
            <w:r w:rsidRPr="007F3148">
              <w:rPr>
                <w:rFonts w:ascii="Calibri" w:hAnsi="Calibri" w:cs="Calibri"/>
                <w:sz w:val="22"/>
                <w:szCs w:val="22"/>
              </w:rPr>
              <w:t xml:space="preserve">The salary scale for the post is: </w:t>
            </w:r>
          </w:p>
          <w:p w14:paraId="7E7E7F77" w14:textId="012163F4" w:rsidR="002666A9" w:rsidRPr="002666A9" w:rsidRDefault="002666A9" w:rsidP="002666A9">
            <w:pPr>
              <w:rPr>
                <w:rFonts w:asciiTheme="minorHAnsi" w:hAnsiTheme="minorHAnsi" w:cstheme="minorHAnsi"/>
                <w:sz w:val="22"/>
                <w:szCs w:val="22"/>
                <w:lang w:val="en-IE" w:eastAsia="en-US"/>
              </w:rPr>
            </w:pPr>
            <w:r w:rsidRPr="002666A9">
              <w:rPr>
                <w:rFonts w:asciiTheme="minorHAnsi" w:hAnsiTheme="minorHAnsi" w:cstheme="minorHAnsi"/>
                <w:sz w:val="22"/>
                <w:szCs w:val="22"/>
              </w:rPr>
              <w:t>62,699</w:t>
            </w:r>
            <w:r w:rsidR="007B1D97">
              <w:rPr>
                <w:rFonts w:asciiTheme="minorHAnsi" w:hAnsiTheme="minorHAnsi" w:cstheme="minorHAnsi"/>
                <w:sz w:val="22"/>
                <w:szCs w:val="22"/>
              </w:rPr>
              <w:t>,</w:t>
            </w:r>
            <w:r w:rsidRPr="002666A9">
              <w:rPr>
                <w:rFonts w:asciiTheme="minorHAnsi" w:hAnsiTheme="minorHAnsi" w:cstheme="minorHAnsi"/>
                <w:sz w:val="22"/>
                <w:szCs w:val="22"/>
              </w:rPr>
              <w:t xml:space="preserve"> 63,737</w:t>
            </w:r>
            <w:r w:rsidR="007B1D97">
              <w:rPr>
                <w:rFonts w:asciiTheme="minorHAnsi" w:hAnsiTheme="minorHAnsi" w:cstheme="minorHAnsi"/>
                <w:sz w:val="22"/>
                <w:szCs w:val="22"/>
              </w:rPr>
              <w:t>,</w:t>
            </w:r>
            <w:r w:rsidRPr="002666A9">
              <w:rPr>
                <w:rFonts w:asciiTheme="minorHAnsi" w:hAnsiTheme="minorHAnsi" w:cstheme="minorHAnsi"/>
                <w:sz w:val="22"/>
                <w:szCs w:val="22"/>
              </w:rPr>
              <w:t xml:space="preserve"> 64,615</w:t>
            </w:r>
            <w:r w:rsidR="007B1D97">
              <w:rPr>
                <w:rFonts w:asciiTheme="minorHAnsi" w:hAnsiTheme="minorHAnsi" w:cstheme="minorHAnsi"/>
                <w:sz w:val="22"/>
                <w:szCs w:val="22"/>
              </w:rPr>
              <w:t>,</w:t>
            </w:r>
            <w:r w:rsidRPr="002666A9">
              <w:rPr>
                <w:rFonts w:asciiTheme="minorHAnsi" w:hAnsiTheme="minorHAnsi" w:cstheme="minorHAnsi"/>
                <w:sz w:val="22"/>
                <w:szCs w:val="22"/>
              </w:rPr>
              <w:t xml:space="preserve"> 66,048</w:t>
            </w:r>
            <w:r w:rsidR="007B1D97">
              <w:rPr>
                <w:rFonts w:asciiTheme="minorHAnsi" w:hAnsiTheme="minorHAnsi" w:cstheme="minorHAnsi"/>
                <w:sz w:val="22"/>
                <w:szCs w:val="22"/>
              </w:rPr>
              <w:t>,</w:t>
            </w:r>
            <w:r w:rsidRPr="002666A9">
              <w:rPr>
                <w:rFonts w:asciiTheme="minorHAnsi" w:hAnsiTheme="minorHAnsi" w:cstheme="minorHAnsi"/>
                <w:sz w:val="22"/>
                <w:szCs w:val="22"/>
              </w:rPr>
              <w:t xml:space="preserve"> 67,633</w:t>
            </w:r>
            <w:r w:rsidR="007B1D97">
              <w:rPr>
                <w:rFonts w:asciiTheme="minorHAnsi" w:hAnsiTheme="minorHAnsi" w:cstheme="minorHAnsi"/>
                <w:sz w:val="22"/>
                <w:szCs w:val="22"/>
              </w:rPr>
              <w:t>,</w:t>
            </w:r>
            <w:r w:rsidRPr="002666A9">
              <w:rPr>
                <w:rFonts w:asciiTheme="minorHAnsi" w:hAnsiTheme="minorHAnsi" w:cstheme="minorHAnsi"/>
                <w:sz w:val="22"/>
                <w:szCs w:val="22"/>
              </w:rPr>
              <w:t xml:space="preserve"> 69,189</w:t>
            </w:r>
            <w:r w:rsidR="007B1D97">
              <w:rPr>
                <w:rFonts w:asciiTheme="minorHAnsi" w:hAnsiTheme="minorHAnsi" w:cstheme="minorHAnsi"/>
                <w:sz w:val="22"/>
                <w:szCs w:val="22"/>
              </w:rPr>
              <w:t>,</w:t>
            </w:r>
            <w:r w:rsidRPr="002666A9">
              <w:rPr>
                <w:rFonts w:asciiTheme="minorHAnsi" w:hAnsiTheme="minorHAnsi" w:cstheme="minorHAnsi"/>
                <w:sz w:val="22"/>
                <w:szCs w:val="22"/>
              </w:rPr>
              <w:t xml:space="preserve"> 70,745</w:t>
            </w:r>
            <w:r w:rsidR="007B1D97">
              <w:rPr>
                <w:rFonts w:asciiTheme="minorHAnsi" w:hAnsiTheme="minorHAnsi" w:cstheme="minorHAnsi"/>
                <w:sz w:val="22"/>
                <w:szCs w:val="22"/>
              </w:rPr>
              <w:t>,</w:t>
            </w:r>
            <w:r w:rsidRPr="002666A9">
              <w:rPr>
                <w:rFonts w:asciiTheme="minorHAnsi" w:hAnsiTheme="minorHAnsi" w:cstheme="minorHAnsi"/>
                <w:sz w:val="22"/>
                <w:szCs w:val="22"/>
              </w:rPr>
              <w:t xml:space="preserve"> 72,497</w:t>
            </w:r>
            <w:r w:rsidR="007B1D97">
              <w:rPr>
                <w:rFonts w:asciiTheme="minorHAnsi" w:hAnsiTheme="minorHAnsi" w:cstheme="minorHAnsi"/>
                <w:sz w:val="22"/>
                <w:szCs w:val="22"/>
              </w:rPr>
              <w:t>,</w:t>
            </w:r>
            <w:r w:rsidRPr="002666A9">
              <w:rPr>
                <w:rFonts w:asciiTheme="minorHAnsi" w:hAnsiTheme="minorHAnsi" w:cstheme="minorHAnsi"/>
                <w:sz w:val="22"/>
                <w:szCs w:val="22"/>
              </w:rPr>
              <w:t xml:space="preserve"> 74,123</w:t>
            </w:r>
            <w:r w:rsidR="007B1D97">
              <w:rPr>
                <w:rFonts w:asciiTheme="minorHAnsi" w:hAnsiTheme="minorHAnsi" w:cstheme="minorHAnsi"/>
                <w:sz w:val="22"/>
                <w:szCs w:val="22"/>
              </w:rPr>
              <w:t>,</w:t>
            </w:r>
            <w:r w:rsidRPr="002666A9">
              <w:rPr>
                <w:rFonts w:asciiTheme="minorHAnsi" w:hAnsiTheme="minorHAnsi" w:cstheme="minorHAnsi"/>
                <w:sz w:val="22"/>
                <w:szCs w:val="22"/>
              </w:rPr>
              <w:t xml:space="preserve"> 76,921</w:t>
            </w:r>
            <w:r w:rsidR="007B1D97">
              <w:rPr>
                <w:rFonts w:asciiTheme="minorHAnsi" w:hAnsiTheme="minorHAnsi" w:cstheme="minorHAnsi"/>
                <w:sz w:val="22"/>
                <w:szCs w:val="22"/>
              </w:rPr>
              <w:t>,</w:t>
            </w:r>
            <w:r w:rsidRPr="002666A9">
              <w:rPr>
                <w:rFonts w:asciiTheme="minorHAnsi" w:hAnsiTheme="minorHAnsi" w:cstheme="minorHAnsi"/>
                <w:sz w:val="22"/>
                <w:szCs w:val="22"/>
              </w:rPr>
              <w:t xml:space="preserve"> 79,227LSi</w:t>
            </w:r>
          </w:p>
          <w:p w14:paraId="68467025" w14:textId="77777777" w:rsidR="002666A9" w:rsidRPr="007F3148" w:rsidRDefault="002666A9" w:rsidP="00792F91">
            <w:pPr>
              <w:spacing w:after="120"/>
              <w:jc w:val="both"/>
              <w:rPr>
                <w:rFonts w:ascii="Calibri" w:hAnsi="Calibri" w:cs="Calibri"/>
                <w:sz w:val="22"/>
                <w:szCs w:val="22"/>
              </w:rPr>
            </w:pPr>
          </w:p>
          <w:p w14:paraId="036FD1E5" w14:textId="2152CCD9" w:rsidR="00792F91" w:rsidRPr="007F3148" w:rsidRDefault="00792F91" w:rsidP="00792F91">
            <w:pPr>
              <w:spacing w:after="120"/>
              <w:contextualSpacing/>
              <w:rPr>
                <w:rFonts w:ascii="Calibri" w:hAnsi="Calibri" w:cs="Calibri"/>
                <w:bCs/>
                <w:iCs/>
                <w:sz w:val="22"/>
                <w:szCs w:val="22"/>
              </w:rPr>
            </w:pPr>
            <w:r w:rsidRPr="007F3148">
              <w:rPr>
                <w:rFonts w:ascii="Calibri" w:hAnsi="Calibri" w:cs="Calibri"/>
                <w:bCs/>
                <w:iCs/>
                <w:sz w:val="22"/>
                <w:szCs w:val="22"/>
              </w:rPr>
              <w:t xml:space="preserve">Salary Scales are updated periodically and the most up to date versions can be found here: </w:t>
            </w:r>
            <w:hyperlink r:id="rId12" w:history="1">
              <w:r w:rsidR="000311A5" w:rsidRPr="000311A5">
                <w:rPr>
                  <w:rStyle w:val="Hyperlink"/>
                  <w:rFonts w:ascii="Calibri" w:hAnsi="Calibri" w:cs="Calibri"/>
                  <w:bCs/>
                  <w:iCs/>
                  <w:sz w:val="22"/>
                  <w:szCs w:val="22"/>
                </w:rPr>
                <w:t>Pay scales</w:t>
              </w:r>
            </w:hyperlink>
          </w:p>
        </w:tc>
      </w:tr>
      <w:tr w:rsidR="00550B23" w:rsidRPr="007F3148" w14:paraId="6531EE8E" w14:textId="77777777" w:rsidTr="4E80DACB">
        <w:tc>
          <w:tcPr>
            <w:tcW w:w="2364" w:type="dxa"/>
          </w:tcPr>
          <w:p w14:paraId="6B02C9D1"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Campaign Reference</w:t>
            </w:r>
          </w:p>
        </w:tc>
        <w:tc>
          <w:tcPr>
            <w:tcW w:w="8256" w:type="dxa"/>
          </w:tcPr>
          <w:p w14:paraId="3AABA0C8" w14:textId="77777777" w:rsidR="00792F91" w:rsidRDefault="008D0A8F" w:rsidP="00792F91">
            <w:pPr>
              <w:rPr>
                <w:rFonts w:ascii="Calibri" w:hAnsi="Calibri" w:cs="Calibri"/>
                <w:bCs/>
                <w:iCs/>
                <w:sz w:val="22"/>
                <w:szCs w:val="22"/>
              </w:rPr>
            </w:pPr>
            <w:r w:rsidRPr="008D0A8F">
              <w:rPr>
                <w:rFonts w:ascii="Calibri" w:hAnsi="Calibri" w:cs="Calibri"/>
                <w:bCs/>
                <w:iCs/>
                <w:sz w:val="22"/>
                <w:szCs w:val="22"/>
              </w:rPr>
              <w:t>100141</w:t>
            </w:r>
          </w:p>
          <w:p w14:paraId="14323542" w14:textId="77777777" w:rsidR="008D0A8F" w:rsidRPr="007F3148" w:rsidRDefault="008D0A8F" w:rsidP="00792F91">
            <w:pPr>
              <w:rPr>
                <w:rFonts w:ascii="Calibri" w:hAnsi="Calibri" w:cs="Calibri"/>
                <w:bCs/>
                <w:iCs/>
                <w:sz w:val="22"/>
                <w:szCs w:val="22"/>
              </w:rPr>
            </w:pPr>
          </w:p>
        </w:tc>
      </w:tr>
      <w:tr w:rsidR="00550B23" w:rsidRPr="007F3148" w14:paraId="4B833EEA" w14:textId="77777777" w:rsidTr="4E80DACB">
        <w:tc>
          <w:tcPr>
            <w:tcW w:w="2364" w:type="dxa"/>
          </w:tcPr>
          <w:p w14:paraId="3C4299A2"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Closing Date</w:t>
            </w:r>
          </w:p>
        </w:tc>
        <w:tc>
          <w:tcPr>
            <w:tcW w:w="8256" w:type="dxa"/>
          </w:tcPr>
          <w:p w14:paraId="620CBD2F" w14:textId="4446FD5C" w:rsidR="00792F91" w:rsidRPr="007F3148" w:rsidRDefault="006E6D6F" w:rsidP="00792F91">
            <w:pPr>
              <w:rPr>
                <w:rFonts w:ascii="Calibri" w:hAnsi="Calibri" w:cs="Calibri"/>
                <w:bCs/>
                <w:iCs/>
                <w:sz w:val="22"/>
                <w:szCs w:val="22"/>
              </w:rPr>
            </w:pPr>
            <w:r>
              <w:rPr>
                <w:rFonts w:ascii="Calibri" w:hAnsi="Calibri" w:cs="Calibri"/>
                <w:bCs/>
                <w:iCs/>
                <w:sz w:val="22"/>
                <w:szCs w:val="22"/>
              </w:rPr>
              <w:t>10</w:t>
            </w:r>
            <w:r w:rsidRPr="006E6D6F">
              <w:rPr>
                <w:rFonts w:ascii="Calibri" w:hAnsi="Calibri" w:cs="Calibri"/>
                <w:bCs/>
                <w:iCs/>
                <w:sz w:val="22"/>
                <w:szCs w:val="22"/>
                <w:vertAlign w:val="superscript"/>
              </w:rPr>
              <w:t>th</w:t>
            </w:r>
            <w:r>
              <w:rPr>
                <w:rFonts w:ascii="Calibri" w:hAnsi="Calibri" w:cs="Calibri"/>
                <w:bCs/>
                <w:iCs/>
                <w:sz w:val="22"/>
                <w:szCs w:val="22"/>
              </w:rPr>
              <w:t xml:space="preserve"> July 2026</w:t>
            </w:r>
          </w:p>
          <w:p w14:paraId="1DC28C0B" w14:textId="77777777" w:rsidR="00792F91" w:rsidRPr="007F3148" w:rsidRDefault="00792F91" w:rsidP="00792F91">
            <w:pPr>
              <w:rPr>
                <w:rFonts w:ascii="Calibri" w:hAnsi="Calibri" w:cs="Calibri"/>
                <w:bCs/>
                <w:iCs/>
                <w:sz w:val="22"/>
                <w:szCs w:val="22"/>
              </w:rPr>
            </w:pPr>
          </w:p>
        </w:tc>
      </w:tr>
      <w:tr w:rsidR="00550B23" w:rsidRPr="007F3148" w14:paraId="2FCE4883" w14:textId="77777777" w:rsidTr="4E80DACB">
        <w:tc>
          <w:tcPr>
            <w:tcW w:w="2364" w:type="dxa"/>
          </w:tcPr>
          <w:p w14:paraId="0511645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Proposed Interview Date (s)</w:t>
            </w:r>
          </w:p>
        </w:tc>
        <w:tc>
          <w:tcPr>
            <w:tcW w:w="8256" w:type="dxa"/>
          </w:tcPr>
          <w:p w14:paraId="1D297E1D" w14:textId="72728C7C" w:rsidR="00792F91" w:rsidRPr="007F3148" w:rsidRDefault="00986ECA" w:rsidP="00792F91">
            <w:pPr>
              <w:rPr>
                <w:rFonts w:ascii="Calibri" w:hAnsi="Calibri" w:cs="Calibri"/>
                <w:bCs/>
                <w:iCs/>
                <w:sz w:val="22"/>
                <w:szCs w:val="22"/>
              </w:rPr>
            </w:pPr>
            <w:r w:rsidRPr="007F3148">
              <w:rPr>
                <w:rFonts w:ascii="Calibri" w:hAnsi="Calibri" w:cs="Calibri"/>
                <w:sz w:val="22"/>
                <w:szCs w:val="22"/>
              </w:rPr>
              <w:t>Candidates will normally be given at least two weeks' notice of interview. The timescale may be reduced in exceptional circumstances.</w:t>
            </w:r>
          </w:p>
          <w:p w14:paraId="0742FC1B" w14:textId="357679C0" w:rsidR="00111739" w:rsidRPr="007F3148" w:rsidRDefault="00111739" w:rsidP="00792F91">
            <w:pPr>
              <w:rPr>
                <w:rFonts w:ascii="Calibri" w:hAnsi="Calibri" w:cs="Calibri"/>
                <w:bCs/>
                <w:iCs/>
                <w:sz w:val="22"/>
                <w:szCs w:val="22"/>
              </w:rPr>
            </w:pPr>
          </w:p>
        </w:tc>
      </w:tr>
      <w:tr w:rsidR="00550B23" w:rsidRPr="007F3148" w14:paraId="6F292485" w14:textId="77777777" w:rsidTr="4E80DACB">
        <w:tc>
          <w:tcPr>
            <w:tcW w:w="2364" w:type="dxa"/>
          </w:tcPr>
          <w:p w14:paraId="17C0A5FB"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Taking up Appointment</w:t>
            </w:r>
          </w:p>
        </w:tc>
        <w:tc>
          <w:tcPr>
            <w:tcW w:w="8256" w:type="dxa"/>
          </w:tcPr>
          <w:p w14:paraId="54AC403C" w14:textId="77777777" w:rsidR="00792F91" w:rsidRPr="007F3148" w:rsidRDefault="00792F91" w:rsidP="00792F91">
            <w:pPr>
              <w:rPr>
                <w:rFonts w:ascii="Calibri" w:hAnsi="Calibri" w:cs="Calibri"/>
                <w:iCs/>
                <w:sz w:val="22"/>
                <w:szCs w:val="22"/>
              </w:rPr>
            </w:pPr>
            <w:r w:rsidRPr="007F3148">
              <w:rPr>
                <w:rFonts w:ascii="Calibri" w:hAnsi="Calibri" w:cs="Calibri"/>
                <w:iCs/>
                <w:sz w:val="22"/>
                <w:szCs w:val="22"/>
              </w:rPr>
              <w:t>A start date will be indicated at job offer stage.</w:t>
            </w:r>
          </w:p>
        </w:tc>
      </w:tr>
      <w:tr w:rsidR="00550B23" w:rsidRPr="007F3148" w14:paraId="00B58942" w14:textId="77777777" w:rsidTr="4E80DACB">
        <w:tc>
          <w:tcPr>
            <w:tcW w:w="2364" w:type="dxa"/>
          </w:tcPr>
          <w:p w14:paraId="186B03A5" w14:textId="77777777" w:rsidR="00792F91" w:rsidRPr="007F3148" w:rsidRDefault="00792F91" w:rsidP="00792F91">
            <w:pPr>
              <w:rPr>
                <w:rFonts w:ascii="Calibri" w:hAnsi="Calibri" w:cs="Calibri"/>
                <w:b/>
                <w:bCs/>
                <w:sz w:val="22"/>
                <w:szCs w:val="22"/>
              </w:rPr>
            </w:pPr>
            <w:r w:rsidRPr="4E80DACB">
              <w:rPr>
                <w:rFonts w:ascii="Calibri" w:hAnsi="Calibri" w:cs="Calibri"/>
                <w:b/>
                <w:bCs/>
                <w:sz w:val="22"/>
                <w:szCs w:val="22"/>
              </w:rPr>
              <w:t>Location of Post</w:t>
            </w:r>
          </w:p>
        </w:tc>
        <w:tc>
          <w:tcPr>
            <w:tcW w:w="8256" w:type="dxa"/>
          </w:tcPr>
          <w:p w14:paraId="5C779832" w14:textId="07ADE1C7" w:rsidR="00792F91" w:rsidRPr="007F3148" w:rsidRDefault="0037527C" w:rsidP="4E80DACB">
            <w:pPr>
              <w:rPr>
                <w:rFonts w:ascii="Calibri" w:hAnsi="Calibri" w:cs="Calibri"/>
                <w:sz w:val="22"/>
                <w:szCs w:val="22"/>
              </w:rPr>
            </w:pPr>
            <w:r w:rsidRPr="4E80DACB">
              <w:rPr>
                <w:rFonts w:ascii="Calibri" w:hAnsi="Calibri" w:cs="Calibri"/>
                <w:sz w:val="22"/>
                <w:szCs w:val="22"/>
              </w:rPr>
              <w:t>MDT</w:t>
            </w:r>
            <w:r w:rsidR="00F8539E" w:rsidRPr="4E80DACB">
              <w:rPr>
                <w:rFonts w:ascii="Calibri" w:hAnsi="Calibri" w:cs="Calibri"/>
                <w:sz w:val="22"/>
                <w:szCs w:val="22"/>
              </w:rPr>
              <w:t>, Bray</w:t>
            </w:r>
          </w:p>
          <w:p w14:paraId="7316AC66" w14:textId="77777777" w:rsidR="00792F91" w:rsidRPr="007F3148" w:rsidRDefault="00792F91" w:rsidP="4E80DACB">
            <w:pPr>
              <w:rPr>
                <w:rFonts w:ascii="Calibri" w:hAnsi="Calibri" w:cs="Calibri"/>
                <w:sz w:val="22"/>
                <w:szCs w:val="22"/>
              </w:rPr>
            </w:pPr>
          </w:p>
          <w:p w14:paraId="47E0B705" w14:textId="1871B72C" w:rsidR="00792F91" w:rsidRPr="007F3148" w:rsidRDefault="00792F91" w:rsidP="4E80DACB">
            <w:pPr>
              <w:rPr>
                <w:rFonts w:ascii="Calibri" w:hAnsi="Calibri" w:cs="Calibri"/>
                <w:b/>
                <w:bCs/>
                <w:sz w:val="22"/>
                <w:szCs w:val="22"/>
              </w:rPr>
            </w:pPr>
            <w:r w:rsidRPr="4E80DACB">
              <w:rPr>
                <w:rFonts w:ascii="Calibri" w:hAnsi="Calibri" w:cs="Calibri"/>
                <w:sz w:val="22"/>
                <w:szCs w:val="22"/>
              </w:rPr>
              <w:t xml:space="preserve">There is currently </w:t>
            </w:r>
            <w:r w:rsidR="688C2ACE" w:rsidRPr="4E80DACB">
              <w:rPr>
                <w:rFonts w:ascii="Calibri" w:hAnsi="Calibri" w:cs="Calibri"/>
                <w:sz w:val="22"/>
                <w:szCs w:val="22"/>
              </w:rPr>
              <w:t>one</w:t>
            </w:r>
            <w:r w:rsidRPr="4E80DACB">
              <w:rPr>
                <w:rFonts w:ascii="Calibri" w:hAnsi="Calibri" w:cs="Calibri"/>
                <w:sz w:val="22"/>
                <w:szCs w:val="22"/>
              </w:rPr>
              <w:t xml:space="preserve"> permanent whole-time vacancy available</w:t>
            </w:r>
            <w:r w:rsidR="0037527C" w:rsidRPr="4E80DACB">
              <w:rPr>
                <w:rFonts w:ascii="Calibri" w:hAnsi="Calibri" w:cs="Calibri"/>
                <w:sz w:val="22"/>
                <w:szCs w:val="22"/>
              </w:rPr>
              <w:t>.</w:t>
            </w:r>
          </w:p>
          <w:p w14:paraId="12DA1F4C" w14:textId="77777777" w:rsidR="00792F91" w:rsidRPr="007F3148" w:rsidRDefault="00792F91" w:rsidP="4E80DACB">
            <w:pPr>
              <w:rPr>
                <w:rFonts w:ascii="Calibri" w:hAnsi="Calibri" w:cs="Calibri"/>
                <w:sz w:val="22"/>
                <w:szCs w:val="22"/>
              </w:rPr>
            </w:pPr>
          </w:p>
          <w:p w14:paraId="45C610F3" w14:textId="77777777" w:rsidR="00792F91" w:rsidRDefault="00792F91" w:rsidP="00792F91">
            <w:pPr>
              <w:rPr>
                <w:rFonts w:ascii="Calibri" w:hAnsi="Calibri" w:cs="Calibri"/>
                <w:sz w:val="22"/>
                <w:szCs w:val="22"/>
              </w:rPr>
            </w:pPr>
            <w:r w:rsidRPr="4E80DACB">
              <w:rPr>
                <w:rFonts w:ascii="Calibri" w:hAnsi="Calibri" w:cs="Calibri"/>
                <w:sz w:val="22"/>
                <w:szCs w:val="22"/>
              </w:rPr>
              <w:t xml:space="preserve">A panel may be formed as a result of this campaign for </w:t>
            </w:r>
            <w:r w:rsidR="0037527C" w:rsidRPr="4E80DACB">
              <w:rPr>
                <w:rFonts w:ascii="Calibri" w:hAnsi="Calibri" w:cs="Calibri"/>
                <w:noProof/>
                <w:sz w:val="22"/>
                <w:szCs w:val="22"/>
              </w:rPr>
              <w:t>Neurodiversity Nurse Specialist</w:t>
            </w:r>
            <w:r w:rsidRPr="4E80DACB">
              <w:rPr>
                <w:rFonts w:ascii="Calibri" w:hAnsi="Calibri" w:cs="Calibri"/>
                <w:sz w:val="22"/>
                <w:szCs w:val="22"/>
              </w:rPr>
              <w:t xml:space="preserve"> from which current and future, permanent and specified purpose vacancies of full or part-time duration may be filled. </w:t>
            </w:r>
          </w:p>
          <w:p w14:paraId="54EF7056" w14:textId="71564859" w:rsidR="006A1DDA" w:rsidRPr="007F3148" w:rsidRDefault="006A1DDA" w:rsidP="00792F91">
            <w:pPr>
              <w:rPr>
                <w:rFonts w:ascii="Calibri" w:hAnsi="Calibri" w:cs="Calibri"/>
                <w:sz w:val="22"/>
                <w:szCs w:val="22"/>
              </w:rPr>
            </w:pPr>
          </w:p>
        </w:tc>
      </w:tr>
      <w:tr w:rsidR="00550B23" w:rsidRPr="007F3148" w14:paraId="1669EECD" w14:textId="77777777" w:rsidTr="4E80DACB">
        <w:tc>
          <w:tcPr>
            <w:tcW w:w="2364" w:type="dxa"/>
          </w:tcPr>
          <w:p w14:paraId="4F5F5FAC"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Informal Enquiries</w:t>
            </w:r>
          </w:p>
        </w:tc>
        <w:tc>
          <w:tcPr>
            <w:tcW w:w="8256" w:type="dxa"/>
          </w:tcPr>
          <w:p w14:paraId="18E63A41" w14:textId="148C44E7" w:rsidR="00792F91" w:rsidRPr="007F3148" w:rsidRDefault="00945C96" w:rsidP="00792F91">
            <w:pPr>
              <w:rPr>
                <w:rFonts w:ascii="Calibri" w:hAnsi="Calibri" w:cs="Calibri"/>
                <w:sz w:val="22"/>
                <w:szCs w:val="22"/>
              </w:rPr>
            </w:pPr>
            <w:r>
              <w:rPr>
                <w:rFonts w:ascii="Calibri" w:hAnsi="Calibri" w:cs="Calibri"/>
                <w:sz w:val="22"/>
                <w:szCs w:val="22"/>
              </w:rPr>
              <w:t>Lorraine Collins</w:t>
            </w:r>
            <w:r w:rsidR="0095464D">
              <w:rPr>
                <w:rFonts w:ascii="Calibri" w:hAnsi="Calibri" w:cs="Calibri"/>
                <w:sz w:val="22"/>
                <w:szCs w:val="22"/>
              </w:rPr>
              <w:t xml:space="preserve">, Talent Acquisition Lead </w:t>
            </w:r>
            <w:hyperlink r:id="rId13" w:history="1">
              <w:r w:rsidR="0095464D" w:rsidRPr="00FE1137">
                <w:rPr>
                  <w:rStyle w:val="Hyperlink"/>
                  <w:rFonts w:ascii="Calibri" w:hAnsi="Calibri" w:cs="Calibri"/>
                  <w:sz w:val="22"/>
                  <w:szCs w:val="22"/>
                </w:rPr>
                <w:t>talent@sunbeam.ie</w:t>
              </w:r>
            </w:hyperlink>
            <w:r w:rsidR="0095464D">
              <w:rPr>
                <w:rFonts w:ascii="Calibri" w:hAnsi="Calibri" w:cs="Calibri"/>
                <w:sz w:val="22"/>
                <w:szCs w:val="22"/>
              </w:rPr>
              <w:t xml:space="preserve"> </w:t>
            </w:r>
          </w:p>
          <w:p w14:paraId="53559CB7" w14:textId="77777777" w:rsidR="00792F91" w:rsidRPr="007F3148" w:rsidRDefault="00792F91" w:rsidP="00792F91">
            <w:pPr>
              <w:rPr>
                <w:rFonts w:ascii="Calibri" w:hAnsi="Calibri" w:cs="Calibri"/>
                <w:sz w:val="22"/>
                <w:szCs w:val="22"/>
              </w:rPr>
            </w:pPr>
          </w:p>
        </w:tc>
      </w:tr>
      <w:tr w:rsidR="00550B23" w:rsidRPr="007F3148" w14:paraId="2344165A" w14:textId="77777777" w:rsidTr="4E80DACB">
        <w:tc>
          <w:tcPr>
            <w:tcW w:w="2364" w:type="dxa"/>
          </w:tcPr>
          <w:p w14:paraId="5F099111"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Reporting Relationship</w:t>
            </w:r>
          </w:p>
        </w:tc>
        <w:tc>
          <w:tcPr>
            <w:tcW w:w="8256" w:type="dxa"/>
          </w:tcPr>
          <w:p w14:paraId="218CCB78" w14:textId="77777777" w:rsidR="007211F8" w:rsidRPr="00C326B1" w:rsidRDefault="007211F8" w:rsidP="007211F8">
            <w:pPr>
              <w:spacing w:line="300" w:lineRule="atLeast"/>
              <w:rPr>
                <w:rFonts w:asciiTheme="minorHAnsi" w:hAnsiTheme="minorHAnsi" w:cstheme="minorHAnsi"/>
                <w:color w:val="000000" w:themeColor="text1"/>
                <w:sz w:val="22"/>
                <w:szCs w:val="22"/>
              </w:rPr>
            </w:pPr>
            <w:r w:rsidRPr="00C326B1">
              <w:rPr>
                <w:rFonts w:asciiTheme="minorHAnsi" w:hAnsiTheme="minorHAnsi" w:cstheme="minorHAnsi"/>
                <w:color w:val="000000" w:themeColor="text1"/>
                <w:sz w:val="22"/>
                <w:szCs w:val="22"/>
              </w:rPr>
              <w:t>The post-holder will be managed by the Clinical Practice Manager and work as a specialist clinical member of the MDT and will collaborate closely with nursing, occupational therapy, speech and language therapy, physiotherapy, social work, safeguarding, positive</w:t>
            </w:r>
            <w:r w:rsidRPr="00DD62FD">
              <w:rPr>
                <w:rFonts w:ascii="Arial" w:hAnsi="Arial" w:cs="Arial"/>
                <w:color w:val="000000" w:themeColor="text1"/>
              </w:rPr>
              <w:t xml:space="preserve"> </w:t>
            </w:r>
            <w:r w:rsidRPr="00C326B1">
              <w:rPr>
                <w:rFonts w:asciiTheme="minorHAnsi" w:hAnsiTheme="minorHAnsi" w:cstheme="minorHAnsi"/>
                <w:color w:val="000000" w:themeColor="text1"/>
                <w:sz w:val="22"/>
                <w:szCs w:val="22"/>
              </w:rPr>
              <w:t xml:space="preserve">behaviour support, therapy assistant support, families, frontline teams and external agencies as required. </w:t>
            </w:r>
          </w:p>
          <w:p w14:paraId="3166830D" w14:textId="77777777" w:rsidR="007211F8" w:rsidRPr="00C326B1" w:rsidRDefault="007211F8" w:rsidP="007211F8">
            <w:pPr>
              <w:spacing w:line="300" w:lineRule="atLeast"/>
              <w:rPr>
                <w:rFonts w:asciiTheme="minorHAnsi" w:hAnsiTheme="minorHAnsi" w:cstheme="minorHAnsi"/>
                <w:color w:val="000000" w:themeColor="text1"/>
                <w:sz w:val="22"/>
                <w:szCs w:val="22"/>
              </w:rPr>
            </w:pPr>
            <w:r w:rsidRPr="00C326B1">
              <w:rPr>
                <w:rFonts w:asciiTheme="minorHAnsi" w:hAnsiTheme="minorHAnsi" w:cstheme="minorHAnsi"/>
                <w:color w:val="000000" w:themeColor="text1"/>
                <w:sz w:val="22"/>
                <w:szCs w:val="22"/>
              </w:rPr>
              <w:t>The role will support integrated planning and coordinated responses for people with complex neurodevelopmental, communication, sensory, behavioural and transition-related needs.</w:t>
            </w:r>
          </w:p>
          <w:p w14:paraId="3CBC6A3A" w14:textId="77777777" w:rsidR="007211F8" w:rsidRPr="00C326B1" w:rsidRDefault="007211F8" w:rsidP="00C326B1">
            <w:pPr>
              <w:rPr>
                <w:rFonts w:ascii="Calibri" w:hAnsi="Calibri" w:cs="Calibri"/>
                <w:iCs/>
                <w:sz w:val="22"/>
                <w:szCs w:val="22"/>
              </w:rPr>
            </w:pPr>
          </w:p>
        </w:tc>
      </w:tr>
      <w:tr w:rsidR="00550B23" w:rsidRPr="007F3148" w14:paraId="11F49E6D" w14:textId="77777777" w:rsidTr="4E80DACB">
        <w:tc>
          <w:tcPr>
            <w:tcW w:w="2364" w:type="dxa"/>
          </w:tcPr>
          <w:p w14:paraId="5D392E76"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t xml:space="preserve">Purpose of the Post </w:t>
            </w:r>
          </w:p>
        </w:tc>
        <w:tc>
          <w:tcPr>
            <w:tcW w:w="8256" w:type="dxa"/>
          </w:tcPr>
          <w:p w14:paraId="5CE0DF56" w14:textId="77777777" w:rsidR="00521280" w:rsidRDefault="00521280" w:rsidP="00521280">
            <w:pPr>
              <w:spacing w:line="300" w:lineRule="atLeast"/>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 xml:space="preserve">The Neurodiversity Nurse Specialist will provide </w:t>
            </w:r>
            <w:r w:rsidRPr="006A1DDA">
              <w:rPr>
                <w:rFonts w:asciiTheme="minorHAnsi" w:hAnsiTheme="minorHAnsi" w:cstheme="minorHAnsi"/>
                <w:color w:val="000000" w:themeColor="text1"/>
                <w:sz w:val="22"/>
                <w:szCs w:val="22"/>
                <w:lang w:eastAsia="en-IE"/>
              </w:rPr>
              <w:t xml:space="preserve">specialist </w:t>
            </w:r>
            <w:r w:rsidRPr="006A1DDA">
              <w:rPr>
                <w:rFonts w:asciiTheme="minorHAnsi" w:hAnsiTheme="minorHAnsi" w:cstheme="minorHAnsi"/>
                <w:color w:val="000000" w:themeColor="text1"/>
                <w:sz w:val="22"/>
                <w:szCs w:val="22"/>
              </w:rPr>
              <w:t>clinical leadership in the</w:t>
            </w:r>
            <w:r w:rsidRPr="006A1DDA">
              <w:rPr>
                <w:rFonts w:asciiTheme="minorHAnsi" w:hAnsiTheme="minorHAnsi" w:cstheme="minorHAnsi"/>
                <w:color w:val="000000" w:themeColor="text1"/>
                <w:sz w:val="22"/>
                <w:szCs w:val="22"/>
                <w:lang w:eastAsia="en-IE"/>
              </w:rPr>
              <w:t xml:space="preserve"> assessment, care planning, intervention </w:t>
            </w:r>
            <w:r w:rsidRPr="006A1DDA">
              <w:rPr>
                <w:rFonts w:asciiTheme="minorHAnsi" w:hAnsiTheme="minorHAnsi" w:cstheme="minorHAnsi"/>
                <w:color w:val="000000" w:themeColor="text1"/>
                <w:sz w:val="22"/>
                <w:szCs w:val="22"/>
              </w:rPr>
              <w:t>and support of</w:t>
            </w:r>
            <w:r w:rsidRPr="006A1DDA">
              <w:rPr>
                <w:rFonts w:asciiTheme="minorHAnsi" w:hAnsiTheme="minorHAnsi" w:cstheme="minorHAnsi"/>
                <w:color w:val="000000" w:themeColor="text1"/>
                <w:sz w:val="22"/>
                <w:szCs w:val="22"/>
                <w:lang w:eastAsia="en-IE"/>
              </w:rPr>
              <w:t xml:space="preserve"> individuals with neurodevelopmental needs, </w:t>
            </w:r>
            <w:r w:rsidRPr="006A1DDA">
              <w:rPr>
                <w:rFonts w:asciiTheme="minorHAnsi" w:hAnsiTheme="minorHAnsi" w:cstheme="minorHAnsi"/>
                <w:color w:val="000000" w:themeColor="text1"/>
                <w:sz w:val="22"/>
                <w:szCs w:val="22"/>
              </w:rPr>
              <w:t xml:space="preserve">including autism, high functioning autism, ADHD and associated presentations. </w:t>
            </w:r>
          </w:p>
          <w:p w14:paraId="0C4B0ED0" w14:textId="77777777" w:rsidR="006A1DDA" w:rsidRPr="006A1DDA" w:rsidRDefault="006A1DDA" w:rsidP="00521280">
            <w:pPr>
              <w:spacing w:line="300" w:lineRule="atLeast"/>
              <w:rPr>
                <w:rFonts w:asciiTheme="minorHAnsi" w:hAnsiTheme="minorHAnsi" w:cstheme="minorHAnsi"/>
                <w:color w:val="000000" w:themeColor="text1"/>
                <w:sz w:val="22"/>
                <w:szCs w:val="22"/>
              </w:rPr>
            </w:pPr>
          </w:p>
          <w:p w14:paraId="39E4C806" w14:textId="77777777" w:rsidR="00521280" w:rsidRPr="006A1DDA" w:rsidRDefault="00521280" w:rsidP="00521280">
            <w:pPr>
              <w:spacing w:line="300" w:lineRule="atLeast"/>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The post-holder will lead the development of</w:t>
            </w:r>
            <w:r w:rsidRPr="006A1DDA">
              <w:rPr>
                <w:rFonts w:asciiTheme="minorHAnsi" w:hAnsiTheme="minorHAnsi" w:cstheme="minorHAnsi"/>
                <w:color w:val="000000" w:themeColor="text1"/>
                <w:sz w:val="22"/>
                <w:szCs w:val="22"/>
                <w:lang w:eastAsia="en-IE"/>
              </w:rPr>
              <w:t xml:space="preserve"> neuro-affirmative, trauma-informed </w:t>
            </w:r>
            <w:r w:rsidRPr="006A1DDA">
              <w:rPr>
                <w:rFonts w:asciiTheme="minorHAnsi" w:hAnsiTheme="minorHAnsi" w:cstheme="minorHAnsi"/>
                <w:color w:val="000000" w:themeColor="text1"/>
                <w:sz w:val="22"/>
                <w:szCs w:val="22"/>
              </w:rPr>
              <w:t>and person-centred care pathways</w:t>
            </w:r>
            <w:r w:rsidRPr="006A1DDA">
              <w:rPr>
                <w:rFonts w:asciiTheme="minorHAnsi" w:hAnsiTheme="minorHAnsi" w:cstheme="minorHAnsi"/>
                <w:color w:val="000000" w:themeColor="text1"/>
                <w:sz w:val="22"/>
                <w:szCs w:val="22"/>
                <w:lang w:eastAsia="en-IE"/>
              </w:rPr>
              <w:t xml:space="preserve"> across SHS</w:t>
            </w:r>
            <w:r w:rsidRPr="006A1DDA">
              <w:rPr>
                <w:rFonts w:asciiTheme="minorHAnsi" w:hAnsiTheme="minorHAnsi" w:cstheme="minorHAnsi"/>
                <w:color w:val="000000" w:themeColor="text1"/>
                <w:sz w:val="22"/>
                <w:szCs w:val="22"/>
              </w:rPr>
              <w:t>, ensuring that individuals are supported through clear, consistent and evidence-informed processes</w:t>
            </w:r>
            <w:r w:rsidRPr="006A1DDA">
              <w:rPr>
                <w:rFonts w:asciiTheme="minorHAnsi" w:hAnsiTheme="minorHAnsi" w:cstheme="minorHAnsi"/>
                <w:color w:val="000000" w:themeColor="text1"/>
                <w:sz w:val="22"/>
                <w:szCs w:val="22"/>
                <w:lang w:eastAsia="en-IE"/>
              </w:rPr>
              <w:t>.</w:t>
            </w:r>
          </w:p>
          <w:p w14:paraId="18DA6998" w14:textId="77777777" w:rsidR="00521280" w:rsidRPr="006A1DDA" w:rsidRDefault="00521280" w:rsidP="00521280">
            <w:pPr>
              <w:spacing w:line="300" w:lineRule="atLeast"/>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lastRenderedPageBreak/>
              <w:t>This role aligns with the QSPD principle of separating specialist clinical practice from governance and assurance, while contributing clinical expertise to quality, safety and practice development across services.</w:t>
            </w:r>
          </w:p>
          <w:p w14:paraId="3875957D" w14:textId="373E2BA4" w:rsidR="00792F91" w:rsidRPr="007F3148" w:rsidRDefault="00792F91" w:rsidP="00235686">
            <w:pPr>
              <w:rPr>
                <w:rFonts w:ascii="Calibri" w:hAnsi="Calibri" w:cs="Calibri"/>
                <w:iCs/>
                <w:sz w:val="22"/>
                <w:szCs w:val="22"/>
              </w:rPr>
            </w:pPr>
          </w:p>
        </w:tc>
      </w:tr>
      <w:tr w:rsidR="00550B23" w:rsidRPr="007F3148" w14:paraId="6FC4F317" w14:textId="77777777" w:rsidTr="4E80DACB">
        <w:tc>
          <w:tcPr>
            <w:tcW w:w="2364" w:type="dxa"/>
          </w:tcPr>
          <w:p w14:paraId="706E700B" w14:textId="77777777" w:rsidR="00792F91" w:rsidRPr="007F3148" w:rsidRDefault="00792F91" w:rsidP="00792F91">
            <w:pPr>
              <w:rPr>
                <w:rFonts w:ascii="Calibri" w:hAnsi="Calibri" w:cs="Calibri"/>
                <w:b/>
                <w:bCs/>
                <w:sz w:val="22"/>
                <w:szCs w:val="22"/>
              </w:rPr>
            </w:pPr>
            <w:r w:rsidRPr="007F3148">
              <w:rPr>
                <w:rFonts w:ascii="Calibri" w:hAnsi="Calibri" w:cs="Calibri"/>
                <w:b/>
                <w:bCs/>
                <w:sz w:val="22"/>
                <w:szCs w:val="22"/>
              </w:rPr>
              <w:lastRenderedPageBreak/>
              <w:t>Principal Duties and Responsibilities</w:t>
            </w:r>
          </w:p>
          <w:p w14:paraId="57CD5BE4" w14:textId="77777777" w:rsidR="00792F91" w:rsidRPr="007F3148" w:rsidRDefault="00792F91" w:rsidP="00792F91">
            <w:pPr>
              <w:rPr>
                <w:rFonts w:ascii="Calibri" w:hAnsi="Calibri" w:cs="Calibri"/>
                <w:b/>
                <w:bCs/>
                <w:sz w:val="22"/>
                <w:szCs w:val="22"/>
              </w:rPr>
            </w:pPr>
          </w:p>
        </w:tc>
        <w:tc>
          <w:tcPr>
            <w:tcW w:w="8256" w:type="dxa"/>
          </w:tcPr>
          <w:p w14:paraId="54EA2C86" w14:textId="77777777" w:rsidR="006A1DDA" w:rsidRPr="006A1DDA" w:rsidRDefault="006A1DDA" w:rsidP="006A1DDA">
            <w:pPr>
              <w:pStyle w:val="Heading3"/>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1. Specialist Clinical Assessment and Care Planning</w:t>
            </w:r>
          </w:p>
          <w:p w14:paraId="36BAF3D0" w14:textId="77777777" w:rsidR="006A1DDA" w:rsidRPr="006A1DDA" w:rsidRDefault="006A1DDA" w:rsidP="006A1DDA">
            <w:pPr>
              <w:pStyle w:val="ListParagraph"/>
              <w:numPr>
                <w:ilvl w:val="0"/>
                <w:numId w:val="15"/>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Provide specialist nursing assessment and clinical formulation for individuals with autism, ADHD and complex neurodevelopmental needs.</w:t>
            </w:r>
          </w:p>
          <w:p w14:paraId="3D2831F4" w14:textId="77777777" w:rsidR="006A1DDA" w:rsidRPr="006A1DDA" w:rsidRDefault="006A1DDA" w:rsidP="006A1DDA">
            <w:pPr>
              <w:pStyle w:val="ListParagraph"/>
              <w:numPr>
                <w:ilvl w:val="0"/>
                <w:numId w:val="15"/>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Develop, review and support implementation of individualised support plans that reflect neuro-affirmative, trauma-informed and rights-based practice.</w:t>
            </w:r>
          </w:p>
          <w:p w14:paraId="4A112ABE" w14:textId="77777777" w:rsidR="006A1DDA" w:rsidRPr="006A1DDA" w:rsidRDefault="006A1DDA" w:rsidP="006A1DDA">
            <w:pPr>
              <w:pStyle w:val="ListParagraph"/>
              <w:numPr>
                <w:ilvl w:val="0"/>
                <w:numId w:val="15"/>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Advise teams on reasonable adjustments, sensory supports, communication adaptations, environmental changes and proactive support strategies in collaboration with PBS Teams and MDT as required.</w:t>
            </w:r>
          </w:p>
          <w:p w14:paraId="0FA19158" w14:textId="77777777" w:rsidR="006A1DDA" w:rsidRPr="006A1DDA" w:rsidRDefault="006A1DDA" w:rsidP="006A1DDA">
            <w:pPr>
              <w:pStyle w:val="ListParagraph"/>
              <w:numPr>
                <w:ilvl w:val="0"/>
                <w:numId w:val="15"/>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Provide specialist consultation for complex cases where neurodevelopmental needs interact with mental health, behaviour support, safeguarding, health, medication, communication or environmental factors.</w:t>
            </w:r>
          </w:p>
          <w:p w14:paraId="44519A09" w14:textId="77777777" w:rsidR="006A1DDA" w:rsidRPr="006A1DDA" w:rsidRDefault="006A1DDA" w:rsidP="006A1DDA">
            <w:pPr>
              <w:pStyle w:val="Heading3"/>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2. Care Pathways and Clinical Pathway Development</w:t>
            </w:r>
          </w:p>
          <w:p w14:paraId="098F2689" w14:textId="77777777" w:rsidR="006A1DDA" w:rsidRPr="006A1DDA" w:rsidRDefault="006A1DDA" w:rsidP="006A1DDA">
            <w:pPr>
              <w:pStyle w:val="ListParagraph"/>
              <w:numPr>
                <w:ilvl w:val="0"/>
                <w:numId w:val="16"/>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Lead the design, development and implementation of neurodiversity care pathways across SHS.</w:t>
            </w:r>
          </w:p>
          <w:p w14:paraId="53C61263" w14:textId="77777777" w:rsidR="006A1DDA" w:rsidRPr="006A1DDA" w:rsidRDefault="006A1DDA" w:rsidP="006A1DDA">
            <w:pPr>
              <w:pStyle w:val="ListParagraph"/>
              <w:numPr>
                <w:ilvl w:val="0"/>
                <w:numId w:val="16"/>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Develop clear referral, triage, assessment, intervention, review and discharge processes for neurodiversity-related clinical support.</w:t>
            </w:r>
          </w:p>
          <w:p w14:paraId="70BC37C7" w14:textId="77777777" w:rsidR="006A1DDA" w:rsidRPr="006A1DDA" w:rsidRDefault="006A1DDA" w:rsidP="006A1DDA">
            <w:pPr>
              <w:pStyle w:val="ListParagraph"/>
              <w:numPr>
                <w:ilvl w:val="0"/>
                <w:numId w:val="16"/>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Support consistent pathway documentation, decision-making frameworks and MDT communication processes.</w:t>
            </w:r>
          </w:p>
          <w:p w14:paraId="7FB4C8FF" w14:textId="77777777" w:rsidR="006A1DDA" w:rsidRPr="006A1DDA" w:rsidRDefault="006A1DDA" w:rsidP="006A1DDA">
            <w:pPr>
              <w:pStyle w:val="ListParagraph"/>
              <w:numPr>
                <w:ilvl w:val="0"/>
                <w:numId w:val="16"/>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Ensure care pathways promote timely access, person-centred outcomes, risk reduction, family involvement and coordinated MDT planning.</w:t>
            </w:r>
          </w:p>
          <w:p w14:paraId="558FDAA4" w14:textId="77777777" w:rsidR="006A1DDA" w:rsidRPr="006A1DDA" w:rsidRDefault="006A1DDA" w:rsidP="006A1DDA">
            <w:pPr>
              <w:pStyle w:val="Heading3"/>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3. Transition Pathways and Service Development</w:t>
            </w:r>
          </w:p>
          <w:p w14:paraId="0AC3B719" w14:textId="77777777" w:rsidR="006A1DDA" w:rsidRPr="006A1DDA" w:rsidRDefault="006A1DDA" w:rsidP="006A1DDA">
            <w:pPr>
              <w:pStyle w:val="ListParagraph"/>
              <w:numPr>
                <w:ilvl w:val="0"/>
                <w:numId w:val="17"/>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Support the design, development and delivery of transition pathways for individuals moving between services, settings, life stages or levels of support.</w:t>
            </w:r>
          </w:p>
          <w:p w14:paraId="1153F4AE" w14:textId="77777777" w:rsidR="006A1DDA" w:rsidRPr="006A1DDA" w:rsidRDefault="006A1DDA" w:rsidP="006A1DDA">
            <w:pPr>
              <w:pStyle w:val="ListParagraph"/>
              <w:numPr>
                <w:ilvl w:val="0"/>
                <w:numId w:val="17"/>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Provide specialist clinical input to transition projects, ensuring that sensory, communication, behavioural, emotional and environmental needs are identified and planned for in advance.</w:t>
            </w:r>
          </w:p>
          <w:p w14:paraId="5CDE6C55" w14:textId="77777777" w:rsidR="006A1DDA" w:rsidRPr="006A1DDA" w:rsidRDefault="006A1DDA" w:rsidP="006A1DDA">
            <w:pPr>
              <w:pStyle w:val="ListParagraph"/>
              <w:numPr>
                <w:ilvl w:val="0"/>
                <w:numId w:val="17"/>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Work with teams and families to reduce transition-related distress, improve predictability and support continuity of care.</w:t>
            </w:r>
          </w:p>
          <w:p w14:paraId="5BEEF0C3" w14:textId="77777777" w:rsidR="006A1DDA" w:rsidRPr="006A1DDA" w:rsidRDefault="006A1DDA" w:rsidP="006A1DDA">
            <w:pPr>
              <w:pStyle w:val="ListParagraph"/>
              <w:numPr>
                <w:ilvl w:val="0"/>
                <w:numId w:val="17"/>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Contribute to transition protocols, planning templates, readiness assessments and review mechanisms.</w:t>
            </w:r>
          </w:p>
          <w:p w14:paraId="78975AA7" w14:textId="77777777" w:rsidR="006A1DDA" w:rsidRPr="006A1DDA" w:rsidRDefault="006A1DDA" w:rsidP="006A1DDA">
            <w:pPr>
              <w:pStyle w:val="Heading3"/>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4. Quality Improvement, Outcomes and Practice Development</w:t>
            </w:r>
          </w:p>
          <w:p w14:paraId="617DB57F" w14:textId="77777777" w:rsidR="006A1DDA" w:rsidRPr="006A1DDA" w:rsidRDefault="006A1DDA" w:rsidP="006A1DDA">
            <w:pPr>
              <w:pStyle w:val="ListParagraph"/>
              <w:numPr>
                <w:ilvl w:val="0"/>
                <w:numId w:val="18"/>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Lead and contribute to quality improvement initiatives that strengthen neurodiversity practice, pathway consistency and person-centred outcomes.</w:t>
            </w:r>
          </w:p>
          <w:p w14:paraId="2EA8BAA8" w14:textId="77777777" w:rsidR="006A1DDA" w:rsidRPr="006A1DDA" w:rsidRDefault="006A1DDA" w:rsidP="006A1DDA">
            <w:pPr>
              <w:pStyle w:val="ListParagraph"/>
              <w:numPr>
                <w:ilvl w:val="0"/>
                <w:numId w:val="18"/>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Use audit, feedback, incident themes, complaints, compliments, service data and MDT review to identify improvement priorities.</w:t>
            </w:r>
          </w:p>
          <w:p w14:paraId="1A0D79A1" w14:textId="77777777" w:rsidR="006A1DDA" w:rsidRPr="006A1DDA" w:rsidRDefault="006A1DDA" w:rsidP="006A1DDA">
            <w:pPr>
              <w:pStyle w:val="ListParagraph"/>
              <w:numPr>
                <w:ilvl w:val="0"/>
                <w:numId w:val="18"/>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Support the development of quality indicators for neurodiversity pathways, including timeliness, accessibility, documentation quality, care plan implementation and transition outcomes.</w:t>
            </w:r>
          </w:p>
          <w:p w14:paraId="11FFCA9E" w14:textId="77777777" w:rsidR="006A1DDA" w:rsidRPr="006A1DDA" w:rsidRDefault="006A1DDA" w:rsidP="006A1DDA">
            <w:pPr>
              <w:pStyle w:val="ListParagraph"/>
              <w:numPr>
                <w:ilvl w:val="0"/>
                <w:numId w:val="18"/>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lastRenderedPageBreak/>
              <w:t>Promote evidence-informed practice and contribute to service learning, reflective practice and continuous improvement across teams.</w:t>
            </w:r>
          </w:p>
          <w:p w14:paraId="1D0CBA8F" w14:textId="77777777" w:rsidR="006A1DDA" w:rsidRPr="006A1DDA" w:rsidRDefault="006A1DDA" w:rsidP="006A1DDA">
            <w:pPr>
              <w:pStyle w:val="Heading3"/>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5. Processes, Systems and Documentation</w:t>
            </w:r>
          </w:p>
          <w:p w14:paraId="0C5DCB68" w14:textId="77777777" w:rsidR="006A1DDA" w:rsidRPr="006A1DDA" w:rsidRDefault="006A1DDA" w:rsidP="006A1DDA">
            <w:pPr>
              <w:pStyle w:val="ListParagraph"/>
              <w:numPr>
                <w:ilvl w:val="0"/>
                <w:numId w:val="19"/>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Develop and refine processes, templates and systems that support consistent neurodiversity assessment, planning, intervention, review and escalation.</w:t>
            </w:r>
          </w:p>
          <w:p w14:paraId="055104E4" w14:textId="77777777" w:rsidR="006A1DDA" w:rsidRPr="006A1DDA" w:rsidRDefault="006A1DDA" w:rsidP="006A1DDA">
            <w:pPr>
              <w:pStyle w:val="ListParagraph"/>
              <w:numPr>
                <w:ilvl w:val="0"/>
                <w:numId w:val="19"/>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Ensure documentation is clear, accessible, clinically robust and aligned with organisational standards.</w:t>
            </w:r>
          </w:p>
          <w:p w14:paraId="10354379" w14:textId="77777777" w:rsidR="006A1DDA" w:rsidRPr="006A1DDA" w:rsidRDefault="006A1DDA" w:rsidP="006A1DDA">
            <w:pPr>
              <w:pStyle w:val="ListParagraph"/>
              <w:numPr>
                <w:ilvl w:val="0"/>
                <w:numId w:val="19"/>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Support teams to use agreed systems for tracking referrals, pathway progress, clinical actions, transition plans and review dates.</w:t>
            </w:r>
          </w:p>
          <w:p w14:paraId="666A259D" w14:textId="77777777" w:rsidR="006A1DDA" w:rsidRPr="006A1DDA" w:rsidRDefault="006A1DDA" w:rsidP="006A1DDA">
            <w:pPr>
              <w:pStyle w:val="ListParagraph"/>
              <w:numPr>
                <w:ilvl w:val="0"/>
                <w:numId w:val="19"/>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Identify gaps in current systems and propose practical solutions that improve communication, accountability and continuity of care.</w:t>
            </w:r>
          </w:p>
          <w:p w14:paraId="1131DBC5" w14:textId="77777777" w:rsidR="006A1DDA" w:rsidRPr="006A1DDA" w:rsidRDefault="006A1DDA" w:rsidP="006A1DDA">
            <w:pPr>
              <w:pStyle w:val="Heading3"/>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6. MDT Leadership, Consultation and Capacity Building</w:t>
            </w:r>
          </w:p>
          <w:p w14:paraId="40C8BEFA" w14:textId="77777777" w:rsidR="006A1DDA" w:rsidRPr="006A1DDA" w:rsidRDefault="006A1DDA" w:rsidP="006A1DDA">
            <w:pPr>
              <w:pStyle w:val="ListParagraph"/>
              <w:numPr>
                <w:ilvl w:val="0"/>
                <w:numId w:val="20"/>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Act as the lead clinical specialist for neurodiversity within the MDT, providing consultation, guidance and specialist clinical advice.</w:t>
            </w:r>
          </w:p>
          <w:p w14:paraId="70534F50" w14:textId="77777777" w:rsidR="006A1DDA" w:rsidRPr="006A1DDA" w:rsidRDefault="006A1DDA" w:rsidP="006A1DDA">
            <w:pPr>
              <w:pStyle w:val="ListParagraph"/>
              <w:numPr>
                <w:ilvl w:val="0"/>
                <w:numId w:val="20"/>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Support staff to understand neurodevelopmental profiles and to adapt practice in ways that are respectful, effective and person-centred.</w:t>
            </w:r>
          </w:p>
          <w:p w14:paraId="4716AFBD" w14:textId="77777777" w:rsidR="006A1DDA" w:rsidRPr="006A1DDA" w:rsidRDefault="006A1DDA" w:rsidP="006A1DDA">
            <w:pPr>
              <w:pStyle w:val="ListParagraph"/>
              <w:numPr>
                <w:ilvl w:val="0"/>
                <w:numId w:val="20"/>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Contribute to training, coaching and practice development for frontline teams, families and relevant stakeholders.</w:t>
            </w:r>
          </w:p>
          <w:p w14:paraId="4C60D348" w14:textId="77777777" w:rsidR="006A1DDA" w:rsidRDefault="006A1DDA" w:rsidP="006A1DDA">
            <w:pPr>
              <w:pStyle w:val="ListParagraph"/>
              <w:numPr>
                <w:ilvl w:val="0"/>
                <w:numId w:val="20"/>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Promote collaborative working across disciplines to ensure integrated, coordinated and holistic support for people using services.</w:t>
            </w:r>
          </w:p>
          <w:p w14:paraId="39964108" w14:textId="77777777" w:rsidR="006A1DDA" w:rsidRPr="006A1DDA" w:rsidRDefault="006A1DDA" w:rsidP="006A1DDA">
            <w:pPr>
              <w:pStyle w:val="Heading3"/>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7. Governance, Risk and Professional Standards</w:t>
            </w:r>
          </w:p>
          <w:p w14:paraId="54499B82" w14:textId="77777777" w:rsidR="006A1DDA" w:rsidRPr="006A1DDA" w:rsidRDefault="006A1DDA" w:rsidP="006A1DDA">
            <w:pPr>
              <w:pStyle w:val="ListParagraph"/>
              <w:numPr>
                <w:ilvl w:val="0"/>
                <w:numId w:val="21"/>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Maintain professional registration, competence and practice in line with relevant nursing standards, organisational policies and codes of professional conduct.</w:t>
            </w:r>
          </w:p>
          <w:p w14:paraId="26DFAEA2" w14:textId="77777777" w:rsidR="006A1DDA" w:rsidRPr="006A1DDA" w:rsidRDefault="006A1DDA" w:rsidP="006A1DDA">
            <w:pPr>
              <w:pStyle w:val="ListParagraph"/>
              <w:numPr>
                <w:ilvl w:val="0"/>
                <w:numId w:val="21"/>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Contribute specialist clinical advice to risk assessment, safeguarding, restrictive practice reduction, behaviour support planning and complex clinical decision-making where neurodevelopmental needs are relevant.</w:t>
            </w:r>
          </w:p>
          <w:p w14:paraId="6E3B3F9C" w14:textId="77777777" w:rsidR="006A1DDA" w:rsidRPr="006A1DDA" w:rsidRDefault="006A1DDA" w:rsidP="006A1DDA">
            <w:pPr>
              <w:pStyle w:val="ListParagraph"/>
              <w:numPr>
                <w:ilvl w:val="0"/>
                <w:numId w:val="21"/>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Support safe, ethical and rights-based practice across assessment, intervention, documentation and MDT planning.</w:t>
            </w:r>
          </w:p>
          <w:p w14:paraId="72043DCD" w14:textId="77777777" w:rsidR="006A1DDA" w:rsidRPr="006A1DDA" w:rsidRDefault="006A1DDA" w:rsidP="006A1DDA">
            <w:pPr>
              <w:pStyle w:val="ListParagraph"/>
              <w:numPr>
                <w:ilvl w:val="0"/>
                <w:numId w:val="21"/>
              </w:numPr>
              <w:spacing w:after="160" w:line="276" w:lineRule="auto"/>
              <w:contextualSpacing/>
              <w:rPr>
                <w:rFonts w:asciiTheme="minorHAnsi" w:hAnsiTheme="minorHAnsi" w:cstheme="minorHAnsi"/>
                <w:color w:val="000000" w:themeColor="text1"/>
                <w:sz w:val="22"/>
                <w:szCs w:val="22"/>
              </w:rPr>
            </w:pPr>
            <w:r w:rsidRPr="006A1DDA">
              <w:rPr>
                <w:rFonts w:asciiTheme="minorHAnsi" w:hAnsiTheme="minorHAnsi" w:cstheme="minorHAnsi"/>
                <w:color w:val="000000" w:themeColor="text1"/>
                <w:sz w:val="22"/>
                <w:szCs w:val="22"/>
              </w:rPr>
              <w:t>Escalate clinical risks, pathway delays or systems issues appropriately and contribute to solution-focused service improvement.</w:t>
            </w:r>
          </w:p>
          <w:p w14:paraId="00CB7CE4" w14:textId="6C8DCCA5" w:rsidR="00792F91" w:rsidRPr="006A1DDA" w:rsidRDefault="00792F91" w:rsidP="00792F91">
            <w:pPr>
              <w:rPr>
                <w:rFonts w:asciiTheme="minorHAnsi" w:hAnsiTheme="minorHAnsi" w:cstheme="minorHAnsi"/>
                <w:iCs/>
                <w:sz w:val="22"/>
                <w:szCs w:val="22"/>
              </w:rPr>
            </w:pPr>
          </w:p>
          <w:p w14:paraId="15760A4F" w14:textId="77777777" w:rsidR="00792F91" w:rsidRDefault="00792F91" w:rsidP="00792F91">
            <w:pPr>
              <w:rPr>
                <w:rFonts w:asciiTheme="minorHAnsi" w:hAnsiTheme="minorHAnsi" w:cstheme="minorHAnsi"/>
                <w:b/>
                <w:sz w:val="22"/>
                <w:szCs w:val="22"/>
              </w:rPr>
            </w:pPr>
            <w:r w:rsidRPr="006A1DDA">
              <w:rPr>
                <w:rFonts w:asciiTheme="minorHAnsi" w:hAnsiTheme="minorHAnsi" w:cstheme="minorHAns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6A1DDA">
              <w:rPr>
                <w:rFonts w:asciiTheme="minorHAnsi" w:hAnsiTheme="minorHAnsi" w:cstheme="minorHAnsi"/>
                <w:b/>
                <w:sz w:val="22"/>
                <w:szCs w:val="22"/>
              </w:rPr>
              <w:t xml:space="preserve">  </w:t>
            </w:r>
          </w:p>
          <w:p w14:paraId="6D2CEE75" w14:textId="77777777" w:rsidR="006A1DDA" w:rsidRPr="006A1DDA" w:rsidRDefault="006A1DDA" w:rsidP="00792F91">
            <w:pPr>
              <w:rPr>
                <w:rFonts w:asciiTheme="minorHAnsi" w:hAnsiTheme="minorHAnsi" w:cstheme="minorHAnsi"/>
                <w:b/>
                <w:sz w:val="22"/>
                <w:szCs w:val="22"/>
              </w:rPr>
            </w:pPr>
          </w:p>
        </w:tc>
      </w:tr>
      <w:tr w:rsidR="00417AEE" w:rsidRPr="007F3148" w14:paraId="16BE89B4" w14:textId="77777777" w:rsidTr="4E80DACB">
        <w:tc>
          <w:tcPr>
            <w:tcW w:w="2364" w:type="dxa"/>
          </w:tcPr>
          <w:p w14:paraId="02C412C5" w14:textId="1402D20B" w:rsidR="00417AEE" w:rsidRPr="007F3148" w:rsidRDefault="00417AEE" w:rsidP="00417AEE">
            <w:pPr>
              <w:rPr>
                <w:rFonts w:ascii="Calibri" w:hAnsi="Calibri" w:cs="Calibri"/>
                <w:b/>
                <w:bCs/>
                <w:sz w:val="22"/>
                <w:szCs w:val="22"/>
              </w:rPr>
            </w:pPr>
            <w:r w:rsidRPr="007F3148">
              <w:rPr>
                <w:rFonts w:ascii="Calibri" w:hAnsi="Calibri" w:cs="Calibri"/>
                <w:b/>
                <w:iCs/>
                <w:sz w:val="22"/>
                <w:szCs w:val="22"/>
              </w:rPr>
              <w:lastRenderedPageBreak/>
              <w:t>Risk Management, Quality, Health &amp; Safety</w:t>
            </w:r>
            <w:r w:rsidRPr="007F3148">
              <w:rPr>
                <w:rFonts w:ascii="Calibri" w:hAnsi="Calibri" w:cs="Calibri"/>
                <w:iCs/>
                <w:sz w:val="22"/>
                <w:szCs w:val="22"/>
              </w:rPr>
              <w:t>”</w:t>
            </w:r>
          </w:p>
        </w:tc>
        <w:tc>
          <w:tcPr>
            <w:tcW w:w="8256" w:type="dxa"/>
          </w:tcPr>
          <w:p w14:paraId="4B40B887" w14:textId="77777777" w:rsidR="00417AEE" w:rsidRPr="007F3148" w:rsidRDefault="00417AEE" w:rsidP="00417AEE">
            <w:pPr>
              <w:jc w:val="both"/>
              <w:rPr>
                <w:rFonts w:ascii="Calibri" w:hAnsi="Calibri" w:cs="Calibri"/>
                <w:spacing w:val="-3"/>
                <w:sz w:val="22"/>
                <w:szCs w:val="22"/>
                <w:lang w:val="en-US"/>
              </w:rPr>
            </w:pPr>
            <w:r w:rsidRPr="007F3148">
              <w:rPr>
                <w:rFonts w:ascii="Calibri" w:hAnsi="Calibri" w:cs="Calibri"/>
                <w:bCs/>
                <w:spacing w:val="-3"/>
                <w:sz w:val="22"/>
                <w:szCs w:val="22"/>
                <w:lang w:val="en-US"/>
              </w:rPr>
              <w:t xml:space="preserve">All employees </w:t>
            </w:r>
            <w:r w:rsidRPr="007F3148">
              <w:rPr>
                <w:rFonts w:ascii="Calibri" w:hAnsi="Calibri" w:cs="Calibri"/>
                <w:spacing w:val="-3"/>
                <w:sz w:val="22"/>
                <w:szCs w:val="22"/>
                <w:lang w:val="en-US"/>
              </w:rPr>
              <w:t>have general statutory obligations under Section 13 and 14 of the Safety Health and Welfare at Work Act 2005 as follows:</w:t>
            </w:r>
          </w:p>
          <w:p w14:paraId="0CF3E64B" w14:textId="77777777" w:rsidR="00417AEE" w:rsidRPr="007F3148" w:rsidRDefault="00417AEE" w:rsidP="00BC7FBC">
            <w:pPr>
              <w:pStyle w:val="ListParagraph"/>
              <w:widowControl w:val="0"/>
              <w:numPr>
                <w:ilvl w:val="0"/>
                <w:numId w:val="11"/>
              </w:numPr>
              <w:jc w:val="both"/>
              <w:rPr>
                <w:rFonts w:ascii="Calibri" w:hAnsi="Calibri" w:cs="Calibri"/>
                <w:sz w:val="22"/>
                <w:szCs w:val="22"/>
              </w:rPr>
            </w:pPr>
            <w:r w:rsidRPr="007F3148">
              <w:rPr>
                <w:rFonts w:ascii="Calibri" w:hAnsi="Calibri" w:cs="Calibri"/>
                <w:sz w:val="22"/>
                <w:szCs w:val="22"/>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role.Comply with relevant statutory provisions and take reasonable care for their own safety, health and welfare and that of any other person who may be affected by their acts </w:t>
            </w:r>
            <w:r w:rsidRPr="007F3148">
              <w:rPr>
                <w:rFonts w:ascii="Calibri" w:hAnsi="Calibri" w:cs="Calibri"/>
                <w:sz w:val="22"/>
                <w:szCs w:val="22"/>
              </w:rPr>
              <w:lastRenderedPageBreak/>
              <w:t>or omissions at work.</w:t>
            </w:r>
          </w:p>
          <w:p w14:paraId="03D67728" w14:textId="77777777" w:rsidR="00417AEE" w:rsidRPr="007F3148" w:rsidRDefault="00417AEE" w:rsidP="00BC7FBC">
            <w:pPr>
              <w:pStyle w:val="ListParagraph"/>
              <w:widowControl w:val="0"/>
              <w:numPr>
                <w:ilvl w:val="0"/>
                <w:numId w:val="11"/>
              </w:numPr>
              <w:jc w:val="both"/>
              <w:rPr>
                <w:rFonts w:ascii="Calibri" w:hAnsi="Calibri" w:cs="Calibri"/>
                <w:spacing w:val="-3"/>
                <w:sz w:val="22"/>
                <w:szCs w:val="22"/>
                <w:lang w:val="en-US"/>
              </w:rPr>
            </w:pPr>
            <w:r w:rsidRPr="007F3148">
              <w:rPr>
                <w:rFonts w:ascii="Calibri" w:hAnsi="Calibri" w:cs="Calibri"/>
                <w:sz w:val="22"/>
                <w:szCs w:val="22"/>
              </w:rPr>
              <w:t>Co-operate with Sunbeam House Services and</w:t>
            </w:r>
            <w:r w:rsidRPr="007F3148">
              <w:rPr>
                <w:rFonts w:ascii="Calibri" w:hAnsi="Calibri" w:cs="Calibri"/>
                <w:spacing w:val="-3"/>
                <w:sz w:val="22"/>
                <w:szCs w:val="22"/>
                <w:lang w:val="en-US"/>
              </w:rPr>
              <w:t xml:space="preserve"> any other person to enable relevant statutory provisions to be complied with.</w:t>
            </w:r>
          </w:p>
          <w:p w14:paraId="55A5FDF1" w14:textId="77777777" w:rsidR="00417AEE" w:rsidRPr="007F3148" w:rsidRDefault="00417AEE" w:rsidP="00BC7FBC">
            <w:pPr>
              <w:pStyle w:val="ListParagraph"/>
              <w:widowControl w:val="0"/>
              <w:numPr>
                <w:ilvl w:val="0"/>
                <w:numId w:val="11"/>
              </w:numPr>
              <w:jc w:val="both"/>
              <w:rPr>
                <w:rFonts w:ascii="Calibri" w:hAnsi="Calibri" w:cs="Calibri"/>
                <w:spacing w:val="-3"/>
                <w:sz w:val="22"/>
                <w:szCs w:val="22"/>
                <w:lang w:val="en-US"/>
              </w:rPr>
            </w:pPr>
            <w:r w:rsidRPr="007F3148">
              <w:rPr>
                <w:rFonts w:ascii="Calibri" w:hAnsi="Calibri" w:cs="Calibri"/>
                <w:spacing w:val="-3"/>
                <w:sz w:val="22"/>
                <w:szCs w:val="22"/>
                <w:lang w:val="en-US"/>
              </w:rPr>
              <w:t>Not engage in improper conduct or other behavior that is likely to endanger their own safety, health and welfare at work or that of any other person.</w:t>
            </w:r>
          </w:p>
          <w:p w14:paraId="5C0BDA2B"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Attend training as required particularly training in relation to safety, health and welfare at work or relating to the job carried out.</w:t>
            </w:r>
          </w:p>
          <w:p w14:paraId="4DBD98BC"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 xml:space="preserve">Make correct use of the safety equipment, clothing or training provided, or other items provided for their safety, health and welfare while at work. </w:t>
            </w:r>
          </w:p>
          <w:p w14:paraId="7D993A76"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recklessly, or without reasonable cause, interfere with, misuse or damage any appliance or safety equipment provided to secure the safety health or welfare of persons arising at work.</w:t>
            </w:r>
          </w:p>
          <w:p w14:paraId="7A64BCB8"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z w:val="22"/>
                <w:szCs w:val="22"/>
              </w:rPr>
            </w:pPr>
            <w:r w:rsidRPr="007F3148">
              <w:rPr>
                <w:rFonts w:ascii="Calibri" w:hAnsi="Calibri" w:cs="Calibri"/>
                <w:sz w:val="22"/>
                <w:szCs w:val="22"/>
              </w:rPr>
              <w:t>Not to intentionally or recklessly place at risk the safety, health or welfare of other staff, clients, contractors or visitors or any person in connection with work activities.</w:t>
            </w:r>
          </w:p>
          <w:p w14:paraId="05A8E8CA"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to the Operations Manager/Senior Operations Manager/Person in Charge without delay any defects in equipment, article or substance, place of work, or systems of work which might be a danger to safety, health and welfare of which they are aware.  </w:t>
            </w:r>
          </w:p>
          <w:p w14:paraId="3BF7504B"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19D02EF5"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 xml:space="preserve">Report all accidents immediately no matter how trivial to the Operations Manager/Senior Operations Manager/Person in Charge and Safety Officer using the organisation’s Accident Report Form. </w:t>
            </w:r>
          </w:p>
          <w:p w14:paraId="62A61B15" w14:textId="77777777" w:rsidR="00417AEE" w:rsidRPr="007F3148" w:rsidRDefault="00417AEE" w:rsidP="00BC7FBC">
            <w:pPr>
              <w:pStyle w:val="ListParagraph"/>
              <w:widowControl w:val="0"/>
              <w:numPr>
                <w:ilvl w:val="0"/>
                <w:numId w:val="11"/>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Ensure they are not under the influence of an intoxicant to the extent that they are a danger to their own safety health or welfare at work or that of any other person, and submit to any appropriate, reasonable and proportionate tests by a competent person if reasonably required by Sunbeam House Services.</w:t>
            </w:r>
          </w:p>
          <w:p w14:paraId="1969E9AB" w14:textId="77777777" w:rsidR="00417AEE" w:rsidRPr="007F3148" w:rsidRDefault="00417AEE" w:rsidP="00417AEE">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p>
          <w:p w14:paraId="0F361453" w14:textId="77777777" w:rsidR="00417AEE" w:rsidRPr="007F3148" w:rsidRDefault="00417AEE" w:rsidP="00417AEE">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r w:rsidRPr="007F3148">
              <w:rPr>
                <w:rFonts w:ascii="Calibri" w:hAnsi="Calibri" w:cs="Calibri"/>
                <w:b/>
                <w:spacing w:val="-3"/>
                <w:sz w:val="22"/>
                <w:szCs w:val="22"/>
                <w:lang w:val="en-US"/>
              </w:rPr>
              <w:t>In addition, staff are reminded that:</w:t>
            </w:r>
          </w:p>
          <w:p w14:paraId="28B66768" w14:textId="77777777" w:rsidR="00417AEE" w:rsidRPr="007F3148" w:rsidRDefault="00417AEE" w:rsidP="00BC7FBC">
            <w:pPr>
              <w:pStyle w:val="ListParagraph"/>
              <w:widowControl w:val="0"/>
              <w:numPr>
                <w:ilvl w:val="0"/>
                <w:numId w:val="12"/>
              </w:numPr>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lang w:val="en-US"/>
              </w:rPr>
              <w:t>They are not allowed to attend the premises or carry out duties whilst under the influence of drink or illicit drugs. Any person found breaking this rule will be liable to instant dismissal.</w:t>
            </w:r>
          </w:p>
          <w:p w14:paraId="78A9BD8C" w14:textId="77777777" w:rsidR="00417AEE" w:rsidRPr="007F3148" w:rsidRDefault="00417AEE" w:rsidP="00BC7FBC">
            <w:pPr>
              <w:pStyle w:val="ListParagraph"/>
              <w:widowControl w:val="0"/>
              <w:numPr>
                <w:ilvl w:val="0"/>
                <w:numId w:val="12"/>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22D9899D" w14:textId="77777777" w:rsidR="00417AEE" w:rsidRPr="007F3148" w:rsidRDefault="00417AEE" w:rsidP="00BC7FBC">
            <w:pPr>
              <w:pStyle w:val="ListParagraph"/>
              <w:widowControl w:val="0"/>
              <w:numPr>
                <w:ilvl w:val="0"/>
                <w:numId w:val="12"/>
              </w:numPr>
              <w:jc w:val="both"/>
              <w:rPr>
                <w:rFonts w:ascii="Calibri" w:hAnsi="Calibri" w:cs="Calibri"/>
                <w:spacing w:val="-3"/>
                <w:sz w:val="22"/>
                <w:szCs w:val="22"/>
                <w:lang w:val="en-US"/>
              </w:rPr>
            </w:pPr>
            <w:r w:rsidRPr="007F3148">
              <w:rPr>
                <w:rFonts w:ascii="Calibri" w:hAnsi="Calibri" w:cs="Calibri"/>
                <w:spacing w:val="-3"/>
                <w:sz w:val="22"/>
                <w:szCs w:val="22"/>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0E81194A" w14:textId="77777777" w:rsidR="00417AEE" w:rsidRPr="007F3148" w:rsidRDefault="00417AEE" w:rsidP="00BC7FBC">
            <w:pPr>
              <w:pStyle w:val="ListParagraph"/>
              <w:widowControl w:val="0"/>
              <w:numPr>
                <w:ilvl w:val="0"/>
                <w:numId w:val="12"/>
              </w:numPr>
              <w:jc w:val="both"/>
              <w:rPr>
                <w:rFonts w:ascii="Calibri" w:hAnsi="Calibri" w:cs="Calibri"/>
                <w:spacing w:val="-3"/>
                <w:sz w:val="22"/>
                <w:szCs w:val="22"/>
                <w:lang w:val="en-US"/>
              </w:rPr>
            </w:pPr>
            <w:r w:rsidRPr="007F3148">
              <w:rPr>
                <w:rFonts w:ascii="Calibri" w:hAnsi="Calibri" w:cs="Calibri"/>
                <w:spacing w:val="-3"/>
                <w:sz w:val="22"/>
                <w:szCs w:val="22"/>
                <w:lang w:val="en-US"/>
              </w:rPr>
              <w:t>Staff may be required to undergo a medical assessment of their fitness to perform work activities that give rise to critical risks to the safety, health and welfare of other staff, clients or others.</w:t>
            </w:r>
          </w:p>
          <w:p w14:paraId="09B3E9C7" w14:textId="77777777" w:rsidR="00417AEE" w:rsidRPr="007F3148" w:rsidRDefault="00417AEE" w:rsidP="00417AEE">
            <w:pPr>
              <w:pStyle w:val="ListParagraph"/>
              <w:widowControl w:val="0"/>
              <w:tabs>
                <w:tab w:val="left" w:pos="-1440"/>
                <w:tab w:val="left" w:pos="-720"/>
                <w:tab w:val="left" w:pos="0"/>
                <w:tab w:val="left" w:pos="1029"/>
                <w:tab w:val="left" w:pos="1752"/>
                <w:tab w:val="left" w:pos="2160"/>
              </w:tabs>
              <w:suppressAutoHyphens/>
              <w:jc w:val="both"/>
              <w:rPr>
                <w:rFonts w:ascii="Calibri" w:hAnsi="Calibri" w:cs="Calibri"/>
                <w:spacing w:val="-3"/>
                <w:sz w:val="22"/>
                <w:szCs w:val="22"/>
                <w:lang w:val="en-US"/>
              </w:rPr>
            </w:pPr>
            <w:r w:rsidRPr="007F3148">
              <w:rPr>
                <w:rFonts w:ascii="Calibri" w:hAnsi="Calibri" w:cs="Calibri"/>
                <w:spacing w:val="-3"/>
                <w:sz w:val="22"/>
                <w:szCs w:val="22"/>
              </w:rPr>
              <w:t xml:space="preserve">Whilst on duty, staff are not permitted to wear any item of clothing, footwear or jewellery which may cause a risk of injury to themselves, clients or staff colleagues.  Staff who work with clients must ensure they are appropriately dressed for the nature </w:t>
            </w:r>
            <w:r w:rsidRPr="007F3148">
              <w:rPr>
                <w:rFonts w:ascii="Calibri" w:hAnsi="Calibri" w:cs="Calibri"/>
                <w:spacing w:val="-3"/>
                <w:sz w:val="22"/>
                <w:szCs w:val="22"/>
              </w:rPr>
              <w:lastRenderedPageBreak/>
              <w:t>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charge of the work shift) and Operations Manager/Senior Operations Manager must be adhered to.</w:t>
            </w:r>
          </w:p>
          <w:p w14:paraId="561C2C1E" w14:textId="77777777" w:rsidR="00417AEE" w:rsidRPr="007F3148" w:rsidRDefault="00417AEE" w:rsidP="00417AEE">
            <w:pPr>
              <w:tabs>
                <w:tab w:val="left" w:pos="-1440"/>
                <w:tab w:val="left" w:pos="-720"/>
                <w:tab w:val="left" w:pos="0"/>
                <w:tab w:val="left" w:pos="1029"/>
                <w:tab w:val="left" w:pos="1752"/>
                <w:tab w:val="left" w:pos="2160"/>
              </w:tabs>
              <w:suppressAutoHyphens/>
              <w:ind w:left="360"/>
              <w:jc w:val="both"/>
              <w:rPr>
                <w:rFonts w:ascii="Calibri" w:hAnsi="Calibri" w:cs="Calibri"/>
                <w:spacing w:val="-3"/>
                <w:sz w:val="22"/>
                <w:szCs w:val="22"/>
                <w:lang w:val="en-US"/>
              </w:rPr>
            </w:pPr>
          </w:p>
          <w:p w14:paraId="3710B362" w14:textId="77777777" w:rsidR="00417AEE" w:rsidRPr="007F3148" w:rsidRDefault="00417AEE" w:rsidP="00417AEE">
            <w:pPr>
              <w:rPr>
                <w:rFonts w:ascii="Calibri" w:hAnsi="Calibri" w:cs="Calibri"/>
                <w:iCs/>
                <w:sz w:val="22"/>
                <w:szCs w:val="22"/>
              </w:rPr>
            </w:pPr>
          </w:p>
        </w:tc>
      </w:tr>
      <w:tr w:rsidR="00337720" w:rsidRPr="007F3148" w14:paraId="0C1B0371" w14:textId="77777777" w:rsidTr="4E80DACB">
        <w:tc>
          <w:tcPr>
            <w:tcW w:w="2364" w:type="dxa"/>
          </w:tcPr>
          <w:p w14:paraId="1A12E1D0" w14:textId="77777777" w:rsidR="004D7316" w:rsidRPr="00FC59B9" w:rsidRDefault="004D7316" w:rsidP="004D7316">
            <w:pPr>
              <w:rPr>
                <w:rFonts w:ascii="Arial" w:hAnsi="Arial" w:cs="Arial"/>
                <w:b/>
                <w:bCs/>
                <w:sz w:val="22"/>
                <w:szCs w:val="22"/>
              </w:rPr>
            </w:pPr>
            <w:r w:rsidRPr="00FC59B9">
              <w:rPr>
                <w:rFonts w:ascii="Arial" w:hAnsi="Arial" w:cs="Arial"/>
                <w:b/>
                <w:bCs/>
                <w:sz w:val="22"/>
                <w:szCs w:val="22"/>
              </w:rPr>
              <w:lastRenderedPageBreak/>
              <w:t>Eligibility criteria</w:t>
            </w:r>
          </w:p>
          <w:p w14:paraId="616DAA33" w14:textId="77777777" w:rsidR="004D7316" w:rsidRPr="00FC59B9" w:rsidRDefault="004D7316" w:rsidP="004D7316">
            <w:pPr>
              <w:rPr>
                <w:rFonts w:ascii="Arial" w:hAnsi="Arial" w:cs="Arial"/>
                <w:b/>
                <w:bCs/>
                <w:sz w:val="22"/>
                <w:szCs w:val="22"/>
              </w:rPr>
            </w:pPr>
          </w:p>
          <w:p w14:paraId="472744DD" w14:textId="77777777" w:rsidR="004D7316" w:rsidRPr="00FC59B9" w:rsidRDefault="004D7316" w:rsidP="004D7316">
            <w:pPr>
              <w:rPr>
                <w:rFonts w:ascii="Arial" w:hAnsi="Arial" w:cs="Arial"/>
                <w:b/>
                <w:bCs/>
                <w:sz w:val="22"/>
                <w:szCs w:val="22"/>
              </w:rPr>
            </w:pPr>
            <w:r w:rsidRPr="00FC59B9">
              <w:rPr>
                <w:rFonts w:ascii="Arial" w:hAnsi="Arial" w:cs="Arial"/>
                <w:b/>
                <w:bCs/>
                <w:sz w:val="22"/>
                <w:szCs w:val="22"/>
              </w:rPr>
              <w:t>Qualifications and/ or experience</w:t>
            </w:r>
          </w:p>
          <w:p w14:paraId="571D3EF3" w14:textId="77777777" w:rsidR="00337720" w:rsidRPr="007F3148" w:rsidRDefault="00337720" w:rsidP="00417AEE">
            <w:pPr>
              <w:rPr>
                <w:rFonts w:ascii="Calibri" w:hAnsi="Calibri" w:cs="Calibri"/>
                <w:b/>
                <w:iCs/>
                <w:sz w:val="22"/>
                <w:szCs w:val="22"/>
              </w:rPr>
            </w:pPr>
          </w:p>
        </w:tc>
        <w:tc>
          <w:tcPr>
            <w:tcW w:w="8256" w:type="dxa"/>
          </w:tcPr>
          <w:p w14:paraId="2BFC681A" w14:textId="77777777" w:rsidR="00DE2040" w:rsidRPr="00DE2040" w:rsidRDefault="00DE2040" w:rsidP="00DE2040">
            <w:pPr>
              <w:pStyle w:val="Heading3"/>
              <w:rPr>
                <w:rFonts w:asciiTheme="minorHAnsi" w:hAnsiTheme="minorHAnsi" w:cstheme="minorHAnsi"/>
                <w:color w:val="000000" w:themeColor="text1"/>
                <w:sz w:val="22"/>
                <w:szCs w:val="22"/>
              </w:rPr>
            </w:pPr>
            <w:r w:rsidRPr="00DE2040">
              <w:rPr>
                <w:rFonts w:asciiTheme="minorHAnsi" w:hAnsiTheme="minorHAnsi" w:cstheme="minorHAnsi"/>
                <w:color w:val="000000" w:themeColor="text1"/>
                <w:sz w:val="22"/>
                <w:szCs w:val="22"/>
              </w:rPr>
              <w:t>Essential Criteria</w:t>
            </w:r>
          </w:p>
          <w:p w14:paraId="0D3272C2" w14:textId="77777777" w:rsidR="00DE2040" w:rsidRPr="00DE2040" w:rsidRDefault="00DE2040" w:rsidP="00DE2040">
            <w:pPr>
              <w:pStyle w:val="ListParagraph"/>
              <w:numPr>
                <w:ilvl w:val="0"/>
                <w:numId w:val="22"/>
              </w:numPr>
              <w:spacing w:after="160" w:line="276" w:lineRule="auto"/>
              <w:contextualSpacing/>
              <w:rPr>
                <w:rFonts w:asciiTheme="minorHAnsi" w:hAnsiTheme="minorHAnsi" w:cstheme="minorHAnsi"/>
                <w:color w:val="000000" w:themeColor="text1"/>
                <w:sz w:val="22"/>
                <w:szCs w:val="22"/>
              </w:rPr>
            </w:pPr>
            <w:r w:rsidRPr="00DE2040">
              <w:rPr>
                <w:rFonts w:asciiTheme="minorHAnsi" w:hAnsiTheme="minorHAnsi" w:cstheme="minorHAnsi"/>
                <w:color w:val="000000" w:themeColor="text1"/>
                <w:sz w:val="22"/>
                <w:szCs w:val="22"/>
              </w:rPr>
              <w:t>Registered nurse with appropriate professional registration and experience relevant to intellectual disability, mental health, children’s services, disability services or neurodevelopmental practice.</w:t>
            </w:r>
          </w:p>
          <w:p w14:paraId="636930A0" w14:textId="77777777" w:rsidR="00DE2040" w:rsidRPr="00DE2040" w:rsidRDefault="00DE2040" w:rsidP="00DE2040">
            <w:pPr>
              <w:pStyle w:val="ListParagraph"/>
              <w:numPr>
                <w:ilvl w:val="0"/>
                <w:numId w:val="22"/>
              </w:numPr>
              <w:spacing w:after="160" w:line="276" w:lineRule="auto"/>
              <w:contextualSpacing/>
              <w:rPr>
                <w:rFonts w:asciiTheme="minorHAnsi" w:hAnsiTheme="minorHAnsi" w:cstheme="minorHAnsi"/>
                <w:color w:val="000000" w:themeColor="text1"/>
                <w:sz w:val="22"/>
                <w:szCs w:val="22"/>
              </w:rPr>
            </w:pPr>
            <w:r w:rsidRPr="00DE2040">
              <w:rPr>
                <w:rFonts w:asciiTheme="minorHAnsi" w:hAnsiTheme="minorHAnsi" w:cstheme="minorHAnsi"/>
                <w:color w:val="000000" w:themeColor="text1"/>
                <w:sz w:val="22"/>
                <w:szCs w:val="22"/>
              </w:rPr>
              <w:t>Demonstrable knowledge of autism, ADHD, neurodevelopmental difference, trauma-informed care and neuro-affirmative practice.</w:t>
            </w:r>
          </w:p>
          <w:p w14:paraId="557B5426" w14:textId="77777777" w:rsidR="00DE2040" w:rsidRPr="00DE2040" w:rsidRDefault="00DE2040" w:rsidP="00DE2040">
            <w:pPr>
              <w:pStyle w:val="ListParagraph"/>
              <w:numPr>
                <w:ilvl w:val="0"/>
                <w:numId w:val="22"/>
              </w:numPr>
              <w:spacing w:after="160" w:line="276" w:lineRule="auto"/>
              <w:contextualSpacing/>
              <w:rPr>
                <w:rFonts w:asciiTheme="minorHAnsi" w:hAnsiTheme="minorHAnsi" w:cstheme="minorHAnsi"/>
                <w:color w:val="000000" w:themeColor="text1"/>
                <w:sz w:val="22"/>
                <w:szCs w:val="22"/>
              </w:rPr>
            </w:pPr>
            <w:r w:rsidRPr="00DE2040">
              <w:rPr>
                <w:rFonts w:asciiTheme="minorHAnsi" w:hAnsiTheme="minorHAnsi" w:cstheme="minorHAnsi"/>
                <w:color w:val="000000" w:themeColor="text1"/>
                <w:sz w:val="22"/>
                <w:szCs w:val="22"/>
              </w:rPr>
              <w:t>Experience of multidisciplinary working, complex case consultation, care planning and clinical documentation.</w:t>
            </w:r>
          </w:p>
          <w:p w14:paraId="77581077" w14:textId="77777777" w:rsidR="00DE2040" w:rsidRPr="00DE2040" w:rsidRDefault="00DE2040" w:rsidP="00DE2040">
            <w:pPr>
              <w:pStyle w:val="ListParagraph"/>
              <w:numPr>
                <w:ilvl w:val="0"/>
                <w:numId w:val="22"/>
              </w:numPr>
              <w:spacing w:after="160" w:line="276" w:lineRule="auto"/>
              <w:contextualSpacing/>
              <w:rPr>
                <w:rFonts w:asciiTheme="minorHAnsi" w:hAnsiTheme="minorHAnsi" w:cstheme="minorHAnsi"/>
                <w:color w:val="000000" w:themeColor="text1"/>
                <w:sz w:val="22"/>
                <w:szCs w:val="22"/>
              </w:rPr>
            </w:pPr>
            <w:r w:rsidRPr="00DE2040">
              <w:rPr>
                <w:rFonts w:asciiTheme="minorHAnsi" w:hAnsiTheme="minorHAnsi" w:cstheme="minorHAnsi"/>
                <w:color w:val="000000" w:themeColor="text1"/>
                <w:sz w:val="22"/>
                <w:szCs w:val="22"/>
              </w:rPr>
              <w:t>Ability to develop pathways, processes and practical tools that improve consistency and quality of care.</w:t>
            </w:r>
          </w:p>
          <w:p w14:paraId="087C9D32" w14:textId="77777777" w:rsidR="00DE2040" w:rsidRPr="00DE2040" w:rsidRDefault="00DE2040" w:rsidP="00DE2040">
            <w:pPr>
              <w:pStyle w:val="ListParagraph"/>
              <w:numPr>
                <w:ilvl w:val="0"/>
                <w:numId w:val="22"/>
              </w:numPr>
              <w:spacing w:after="160" w:line="276" w:lineRule="auto"/>
              <w:contextualSpacing/>
              <w:rPr>
                <w:rFonts w:asciiTheme="minorHAnsi" w:hAnsiTheme="minorHAnsi" w:cstheme="minorHAnsi"/>
                <w:color w:val="000000" w:themeColor="text1"/>
                <w:sz w:val="22"/>
                <w:szCs w:val="22"/>
              </w:rPr>
            </w:pPr>
            <w:r w:rsidRPr="00DE2040">
              <w:rPr>
                <w:rFonts w:asciiTheme="minorHAnsi" w:hAnsiTheme="minorHAnsi" w:cstheme="minorHAnsi"/>
                <w:color w:val="000000" w:themeColor="text1"/>
                <w:sz w:val="22"/>
                <w:szCs w:val="22"/>
              </w:rPr>
              <w:t>Strong communication, facilitation, leadership and problem-solving skills.</w:t>
            </w:r>
          </w:p>
          <w:p w14:paraId="2FA7334C" w14:textId="77777777" w:rsidR="00DE2040" w:rsidRPr="00DE2040" w:rsidRDefault="00DE2040" w:rsidP="00DE2040">
            <w:pPr>
              <w:pStyle w:val="Heading3"/>
              <w:rPr>
                <w:rFonts w:asciiTheme="minorHAnsi" w:hAnsiTheme="minorHAnsi" w:cstheme="minorHAnsi"/>
                <w:color w:val="000000" w:themeColor="text1"/>
                <w:sz w:val="22"/>
                <w:szCs w:val="22"/>
              </w:rPr>
            </w:pPr>
            <w:r w:rsidRPr="00DE2040">
              <w:rPr>
                <w:rFonts w:asciiTheme="minorHAnsi" w:hAnsiTheme="minorHAnsi" w:cstheme="minorHAnsi"/>
                <w:color w:val="000000" w:themeColor="text1"/>
                <w:sz w:val="22"/>
                <w:szCs w:val="22"/>
              </w:rPr>
              <w:t>Desirable Criteria</w:t>
            </w:r>
          </w:p>
          <w:p w14:paraId="3C67C3ED" w14:textId="77777777" w:rsidR="00DE2040" w:rsidRPr="00DE2040" w:rsidRDefault="00DE2040" w:rsidP="00DE2040">
            <w:pPr>
              <w:pStyle w:val="ListParagraph"/>
              <w:numPr>
                <w:ilvl w:val="0"/>
                <w:numId w:val="23"/>
              </w:numPr>
              <w:spacing w:after="160" w:line="276" w:lineRule="auto"/>
              <w:contextualSpacing/>
              <w:rPr>
                <w:rFonts w:asciiTheme="minorHAnsi" w:hAnsiTheme="minorHAnsi" w:cstheme="minorHAnsi"/>
                <w:color w:val="000000" w:themeColor="text1"/>
                <w:sz w:val="22"/>
                <w:szCs w:val="22"/>
              </w:rPr>
            </w:pPr>
            <w:r w:rsidRPr="00DE2040">
              <w:rPr>
                <w:rFonts w:asciiTheme="minorHAnsi" w:hAnsiTheme="minorHAnsi" w:cstheme="minorHAnsi"/>
                <w:color w:val="000000" w:themeColor="text1"/>
                <w:sz w:val="22"/>
                <w:szCs w:val="22"/>
              </w:rPr>
              <w:t>Postgraduate qualification or specialist training in autism, ADHD, neurodevelopmental assessment, trauma-informed practice, behaviour support, disability practice or quality improvement.</w:t>
            </w:r>
          </w:p>
          <w:p w14:paraId="73D4225A" w14:textId="77777777" w:rsidR="00DE2040" w:rsidRPr="00DE2040" w:rsidRDefault="00DE2040" w:rsidP="00DE2040">
            <w:pPr>
              <w:pStyle w:val="ListParagraph"/>
              <w:numPr>
                <w:ilvl w:val="0"/>
                <w:numId w:val="23"/>
              </w:numPr>
              <w:spacing w:after="160" w:line="276" w:lineRule="auto"/>
              <w:contextualSpacing/>
              <w:rPr>
                <w:rFonts w:asciiTheme="minorHAnsi" w:hAnsiTheme="minorHAnsi" w:cstheme="minorHAnsi"/>
                <w:color w:val="000000" w:themeColor="text1"/>
                <w:sz w:val="22"/>
                <w:szCs w:val="22"/>
              </w:rPr>
            </w:pPr>
            <w:r w:rsidRPr="00DE2040">
              <w:rPr>
                <w:rFonts w:asciiTheme="minorHAnsi" w:hAnsiTheme="minorHAnsi" w:cstheme="minorHAnsi"/>
                <w:color w:val="000000" w:themeColor="text1"/>
                <w:sz w:val="22"/>
                <w:szCs w:val="22"/>
              </w:rPr>
              <w:t>Experience leading service improvement, pathway redesign, transition planning or practice development projects.</w:t>
            </w:r>
          </w:p>
          <w:p w14:paraId="2C36CCEF" w14:textId="77777777" w:rsidR="00DE2040" w:rsidRPr="00DE2040" w:rsidRDefault="00DE2040" w:rsidP="00DE2040">
            <w:pPr>
              <w:pStyle w:val="ListParagraph"/>
              <w:numPr>
                <w:ilvl w:val="0"/>
                <w:numId w:val="23"/>
              </w:numPr>
              <w:spacing w:after="160" w:line="276" w:lineRule="auto"/>
              <w:contextualSpacing/>
              <w:rPr>
                <w:rFonts w:asciiTheme="minorHAnsi" w:hAnsiTheme="minorHAnsi" w:cstheme="minorHAnsi"/>
                <w:color w:val="000000" w:themeColor="text1"/>
                <w:sz w:val="22"/>
                <w:szCs w:val="22"/>
              </w:rPr>
            </w:pPr>
            <w:r w:rsidRPr="00DE2040">
              <w:rPr>
                <w:rFonts w:asciiTheme="minorHAnsi" w:hAnsiTheme="minorHAnsi" w:cstheme="minorHAnsi"/>
                <w:color w:val="000000" w:themeColor="text1"/>
                <w:sz w:val="22"/>
                <w:szCs w:val="22"/>
              </w:rPr>
              <w:t>Experience developing staff training, clinical guidance, audit tools or outcome measures.</w:t>
            </w:r>
          </w:p>
          <w:p w14:paraId="4D60B894" w14:textId="77777777" w:rsidR="00DE2040" w:rsidRPr="00DE2040" w:rsidRDefault="00DE2040" w:rsidP="00DE2040">
            <w:pPr>
              <w:pStyle w:val="Heading2"/>
              <w:rPr>
                <w:rFonts w:asciiTheme="minorHAnsi" w:hAnsiTheme="minorHAnsi" w:cstheme="minorHAnsi"/>
                <w:color w:val="000000" w:themeColor="text1"/>
                <w:sz w:val="22"/>
                <w:szCs w:val="22"/>
              </w:rPr>
            </w:pPr>
            <w:r w:rsidRPr="00DE2040">
              <w:rPr>
                <w:rFonts w:asciiTheme="minorHAnsi" w:hAnsiTheme="minorHAnsi" w:cstheme="minorHAnsi"/>
                <w:color w:val="000000" w:themeColor="text1"/>
                <w:sz w:val="22"/>
                <w:szCs w:val="22"/>
              </w:rPr>
              <w:t>Expected Outcomes</w:t>
            </w:r>
          </w:p>
          <w:p w14:paraId="1295D1BF" w14:textId="77777777" w:rsidR="00DE2040" w:rsidRPr="00DE2040" w:rsidRDefault="00DE2040" w:rsidP="00DE2040">
            <w:pPr>
              <w:pStyle w:val="ListParagraph"/>
              <w:numPr>
                <w:ilvl w:val="0"/>
                <w:numId w:val="24"/>
              </w:numPr>
              <w:spacing w:after="160" w:line="276" w:lineRule="auto"/>
              <w:contextualSpacing/>
              <w:rPr>
                <w:rFonts w:asciiTheme="minorHAnsi" w:hAnsiTheme="minorHAnsi" w:cstheme="minorHAnsi"/>
                <w:color w:val="000000" w:themeColor="text1"/>
                <w:sz w:val="22"/>
                <w:szCs w:val="22"/>
              </w:rPr>
            </w:pPr>
            <w:r w:rsidRPr="00DE2040">
              <w:rPr>
                <w:rFonts w:asciiTheme="minorHAnsi" w:hAnsiTheme="minorHAnsi" w:cstheme="minorHAnsi"/>
                <w:color w:val="000000" w:themeColor="text1"/>
                <w:sz w:val="22"/>
                <w:szCs w:val="22"/>
              </w:rPr>
              <w:t>Clearly defined neurodiversity care pathways across SHS.</w:t>
            </w:r>
          </w:p>
          <w:p w14:paraId="189C46E9" w14:textId="77777777" w:rsidR="00DE2040" w:rsidRPr="00DE2040" w:rsidRDefault="00DE2040" w:rsidP="00DE2040">
            <w:pPr>
              <w:pStyle w:val="ListParagraph"/>
              <w:numPr>
                <w:ilvl w:val="0"/>
                <w:numId w:val="24"/>
              </w:numPr>
              <w:spacing w:after="160" w:line="276" w:lineRule="auto"/>
              <w:contextualSpacing/>
              <w:rPr>
                <w:rFonts w:asciiTheme="minorHAnsi" w:hAnsiTheme="minorHAnsi" w:cstheme="minorHAnsi"/>
                <w:color w:val="000000" w:themeColor="text1"/>
                <w:sz w:val="22"/>
                <w:szCs w:val="22"/>
              </w:rPr>
            </w:pPr>
            <w:r w:rsidRPr="00DE2040">
              <w:rPr>
                <w:rFonts w:asciiTheme="minorHAnsi" w:hAnsiTheme="minorHAnsi" w:cstheme="minorHAnsi"/>
                <w:color w:val="000000" w:themeColor="text1"/>
                <w:sz w:val="22"/>
                <w:szCs w:val="22"/>
              </w:rPr>
              <w:t>Improved consistency in assessment, care planning, documentation and MDT decision-making.</w:t>
            </w:r>
          </w:p>
          <w:p w14:paraId="3E5906CD" w14:textId="77777777" w:rsidR="00DE2040" w:rsidRPr="00DE2040" w:rsidRDefault="00DE2040" w:rsidP="00DE2040">
            <w:pPr>
              <w:pStyle w:val="ListParagraph"/>
              <w:numPr>
                <w:ilvl w:val="0"/>
                <w:numId w:val="24"/>
              </w:numPr>
              <w:spacing w:after="160" w:line="276" w:lineRule="auto"/>
              <w:contextualSpacing/>
              <w:rPr>
                <w:rFonts w:asciiTheme="minorHAnsi" w:hAnsiTheme="minorHAnsi" w:cstheme="minorHAnsi"/>
                <w:color w:val="000000" w:themeColor="text1"/>
                <w:sz w:val="22"/>
                <w:szCs w:val="22"/>
              </w:rPr>
            </w:pPr>
            <w:r w:rsidRPr="00DE2040">
              <w:rPr>
                <w:rFonts w:asciiTheme="minorHAnsi" w:hAnsiTheme="minorHAnsi" w:cstheme="minorHAnsi"/>
                <w:color w:val="000000" w:themeColor="text1"/>
                <w:sz w:val="22"/>
                <w:szCs w:val="22"/>
              </w:rPr>
              <w:t>Improved transition planning and reduced transition-related distress for people supported.</w:t>
            </w:r>
          </w:p>
          <w:p w14:paraId="7866BC1D" w14:textId="77777777" w:rsidR="00DE2040" w:rsidRPr="00DE2040" w:rsidRDefault="00DE2040" w:rsidP="00DE2040">
            <w:pPr>
              <w:pStyle w:val="ListParagraph"/>
              <w:numPr>
                <w:ilvl w:val="0"/>
                <w:numId w:val="24"/>
              </w:numPr>
              <w:spacing w:after="160" w:line="276" w:lineRule="auto"/>
              <w:contextualSpacing/>
              <w:rPr>
                <w:rFonts w:asciiTheme="minorHAnsi" w:hAnsiTheme="minorHAnsi" w:cstheme="minorHAnsi"/>
                <w:color w:val="000000" w:themeColor="text1"/>
                <w:sz w:val="22"/>
                <w:szCs w:val="22"/>
              </w:rPr>
            </w:pPr>
            <w:r w:rsidRPr="00DE2040">
              <w:rPr>
                <w:rFonts w:asciiTheme="minorHAnsi" w:hAnsiTheme="minorHAnsi" w:cstheme="minorHAnsi"/>
                <w:color w:val="000000" w:themeColor="text1"/>
                <w:sz w:val="22"/>
                <w:szCs w:val="22"/>
              </w:rPr>
              <w:t>Strengthened staff confidence and capability in neuro-affirmative and trauma-informed practice.</w:t>
            </w:r>
          </w:p>
          <w:p w14:paraId="184B95FB" w14:textId="77777777" w:rsidR="00DE2040" w:rsidRPr="00DE2040" w:rsidRDefault="00DE2040" w:rsidP="00DE2040">
            <w:pPr>
              <w:pStyle w:val="ListParagraph"/>
              <w:numPr>
                <w:ilvl w:val="0"/>
                <w:numId w:val="24"/>
              </w:numPr>
              <w:spacing w:after="160" w:line="276" w:lineRule="auto"/>
              <w:contextualSpacing/>
              <w:rPr>
                <w:rFonts w:asciiTheme="minorHAnsi" w:hAnsiTheme="minorHAnsi" w:cstheme="minorHAnsi"/>
                <w:color w:val="000000" w:themeColor="text1"/>
                <w:sz w:val="22"/>
                <w:szCs w:val="22"/>
              </w:rPr>
            </w:pPr>
            <w:r w:rsidRPr="00DE2040">
              <w:rPr>
                <w:rFonts w:asciiTheme="minorHAnsi" w:hAnsiTheme="minorHAnsi" w:cstheme="minorHAnsi"/>
                <w:color w:val="000000" w:themeColor="text1"/>
                <w:sz w:val="22"/>
                <w:szCs w:val="22"/>
              </w:rPr>
              <w:t>Evidence of quality improvement through audit, review, learning and measurable pathway outcomes.</w:t>
            </w:r>
          </w:p>
          <w:p w14:paraId="25541FB9" w14:textId="77777777" w:rsidR="006A1DDA" w:rsidRPr="00DE2040" w:rsidRDefault="006A1DDA" w:rsidP="00337720">
            <w:pPr>
              <w:rPr>
                <w:rFonts w:asciiTheme="minorHAnsi" w:hAnsiTheme="minorHAnsi" w:cstheme="minorHAnsi"/>
                <w:b/>
                <w:sz w:val="22"/>
                <w:szCs w:val="22"/>
              </w:rPr>
            </w:pPr>
          </w:p>
          <w:p w14:paraId="12619194" w14:textId="77777777" w:rsidR="006A1DDA" w:rsidRPr="00DE2040" w:rsidRDefault="006A1DDA" w:rsidP="00337720">
            <w:pPr>
              <w:rPr>
                <w:rFonts w:asciiTheme="minorHAnsi" w:hAnsiTheme="minorHAnsi" w:cstheme="minorHAnsi"/>
                <w:b/>
                <w:sz w:val="22"/>
                <w:szCs w:val="22"/>
              </w:rPr>
            </w:pPr>
          </w:p>
          <w:p w14:paraId="2FF73042" w14:textId="77777777" w:rsidR="00337720" w:rsidRPr="00DE2040" w:rsidRDefault="00337720" w:rsidP="00DE2040">
            <w:pPr>
              <w:rPr>
                <w:rFonts w:asciiTheme="minorHAnsi" w:hAnsiTheme="minorHAnsi" w:cstheme="minorHAnsi"/>
                <w:b/>
                <w:bCs/>
                <w:sz w:val="22"/>
                <w:szCs w:val="22"/>
              </w:rPr>
            </w:pPr>
            <w:r w:rsidRPr="00DE2040">
              <w:rPr>
                <w:rFonts w:asciiTheme="minorHAnsi" w:hAnsiTheme="minorHAnsi" w:cstheme="minorHAnsi"/>
                <w:b/>
                <w:bCs/>
                <w:sz w:val="22"/>
                <w:szCs w:val="22"/>
              </w:rPr>
              <w:t>Health</w:t>
            </w:r>
          </w:p>
          <w:p w14:paraId="39032D11" w14:textId="77777777" w:rsidR="00337720" w:rsidRPr="00DE2040" w:rsidRDefault="00337720" w:rsidP="00337720">
            <w:pPr>
              <w:rPr>
                <w:rFonts w:asciiTheme="minorHAnsi" w:hAnsiTheme="minorHAnsi" w:cstheme="minorHAnsi"/>
                <w:sz w:val="22"/>
                <w:szCs w:val="22"/>
              </w:rPr>
            </w:pPr>
            <w:r w:rsidRPr="00DE2040">
              <w:rPr>
                <w:rFonts w:asciiTheme="minorHAnsi" w:hAnsiTheme="minorHAnsi" w:cstheme="minorHAnsi"/>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9E4BDE4" w14:textId="77777777" w:rsidR="00337720" w:rsidRPr="00DE2040" w:rsidRDefault="00337720" w:rsidP="00337720">
            <w:pPr>
              <w:rPr>
                <w:rFonts w:asciiTheme="minorHAnsi" w:hAnsiTheme="minorHAnsi" w:cstheme="minorHAnsi"/>
                <w:sz w:val="22"/>
                <w:szCs w:val="22"/>
              </w:rPr>
            </w:pPr>
          </w:p>
          <w:p w14:paraId="6755B010" w14:textId="77777777" w:rsidR="00337720" w:rsidRPr="00DE2040" w:rsidRDefault="00337720" w:rsidP="00DE2040">
            <w:pPr>
              <w:ind w:right="-766"/>
              <w:rPr>
                <w:rFonts w:asciiTheme="minorHAnsi" w:hAnsiTheme="minorHAnsi" w:cstheme="minorHAnsi"/>
                <w:b/>
                <w:iCs/>
                <w:sz w:val="22"/>
                <w:szCs w:val="22"/>
              </w:rPr>
            </w:pPr>
            <w:r w:rsidRPr="00DE2040">
              <w:rPr>
                <w:rFonts w:asciiTheme="minorHAnsi" w:hAnsiTheme="minorHAnsi" w:cstheme="minorHAnsi"/>
                <w:b/>
                <w:sz w:val="22"/>
                <w:szCs w:val="22"/>
              </w:rPr>
              <w:t>Character</w:t>
            </w:r>
          </w:p>
          <w:p w14:paraId="5D5046A7" w14:textId="77777777" w:rsidR="00337720" w:rsidRPr="00DE2040" w:rsidRDefault="00337720" w:rsidP="00337720">
            <w:pPr>
              <w:ind w:right="-766"/>
              <w:rPr>
                <w:rFonts w:asciiTheme="minorHAnsi" w:hAnsiTheme="minorHAnsi" w:cstheme="minorHAnsi"/>
                <w:sz w:val="22"/>
                <w:szCs w:val="22"/>
              </w:rPr>
            </w:pPr>
            <w:r w:rsidRPr="00DE2040">
              <w:rPr>
                <w:rFonts w:asciiTheme="minorHAnsi" w:hAnsiTheme="minorHAnsi" w:cstheme="minorHAnsi"/>
                <w:sz w:val="22"/>
                <w:szCs w:val="22"/>
              </w:rPr>
              <w:t>Each candidate for and any person holding the office must be of good character.</w:t>
            </w:r>
          </w:p>
          <w:p w14:paraId="1804D2E3" w14:textId="77777777" w:rsidR="00337720" w:rsidRPr="00DE2040" w:rsidRDefault="00337720" w:rsidP="00417AEE">
            <w:pPr>
              <w:jc w:val="both"/>
              <w:rPr>
                <w:rFonts w:asciiTheme="minorHAnsi" w:hAnsiTheme="minorHAnsi" w:cstheme="minorHAnsi"/>
                <w:bCs/>
                <w:spacing w:val="-3"/>
                <w:sz w:val="22"/>
                <w:szCs w:val="22"/>
                <w:lang w:val="en-US"/>
              </w:rPr>
            </w:pPr>
          </w:p>
        </w:tc>
      </w:tr>
      <w:tr w:rsidR="00550B23" w:rsidRPr="007F3148" w14:paraId="6C210CFE" w14:textId="77777777" w:rsidTr="4E80DACB">
        <w:tc>
          <w:tcPr>
            <w:tcW w:w="2364" w:type="dxa"/>
          </w:tcPr>
          <w:p w14:paraId="36A9F709" w14:textId="11D556EA" w:rsidR="00417AEE" w:rsidRPr="007F3148" w:rsidRDefault="00417AEE" w:rsidP="00417AEE">
            <w:pPr>
              <w:rPr>
                <w:rFonts w:ascii="Calibri" w:hAnsi="Calibri" w:cs="Calibri"/>
                <w:b/>
                <w:bCs/>
                <w:sz w:val="22"/>
                <w:szCs w:val="22"/>
              </w:rPr>
            </w:pPr>
            <w:r w:rsidRPr="007F3148">
              <w:rPr>
                <w:rFonts w:ascii="Calibri" w:hAnsi="Calibri" w:cs="Calibri"/>
                <w:b/>
                <w:bCs/>
                <w:sz w:val="22"/>
                <w:szCs w:val="22"/>
              </w:rPr>
              <w:lastRenderedPageBreak/>
              <w:t>Education &amp; Training</w:t>
            </w:r>
          </w:p>
        </w:tc>
        <w:tc>
          <w:tcPr>
            <w:tcW w:w="8256" w:type="dxa"/>
          </w:tcPr>
          <w:p w14:paraId="6BF6CDC9" w14:textId="58A317CC" w:rsidR="00417AEE" w:rsidRPr="006A1DDA" w:rsidRDefault="00417AEE" w:rsidP="006A1DDA">
            <w:pPr>
              <w:rPr>
                <w:rFonts w:ascii="Calibri" w:hAnsi="Calibri" w:cs="Calibri"/>
                <w:iCs/>
                <w:sz w:val="22"/>
                <w:szCs w:val="22"/>
              </w:rPr>
            </w:pPr>
            <w:r w:rsidRPr="003065CB">
              <w:rPr>
                <w:rFonts w:ascii="Calibri" w:hAnsi="Calibri" w:cs="Calibri"/>
                <w:iCs/>
                <w:sz w:val="22"/>
                <w:szCs w:val="22"/>
              </w:rPr>
              <w:t xml:space="preserve">Engage in the SHS performance appraisal process in conjunction with your </w:t>
            </w:r>
            <w:r w:rsidR="008A5A90" w:rsidRPr="003065CB">
              <w:rPr>
                <w:rFonts w:ascii="Calibri" w:hAnsi="Calibri" w:cs="Calibri"/>
                <w:iCs/>
                <w:sz w:val="22"/>
                <w:szCs w:val="22"/>
              </w:rPr>
              <w:t>reporting manager</w:t>
            </w:r>
            <w:r w:rsidRPr="003065CB">
              <w:rPr>
                <w:rFonts w:ascii="Calibri" w:hAnsi="Calibri" w:cs="Calibri"/>
                <w:iCs/>
                <w:sz w:val="22"/>
                <w:szCs w:val="22"/>
              </w:rPr>
              <w:t xml:space="preserve"> as appropriate.</w:t>
            </w:r>
          </w:p>
          <w:p w14:paraId="1151045D" w14:textId="77777777" w:rsidR="00417AEE" w:rsidRPr="007F3148" w:rsidRDefault="00417AEE" w:rsidP="00417AEE">
            <w:pPr>
              <w:rPr>
                <w:rFonts w:ascii="Calibri" w:hAnsi="Calibri" w:cs="Calibri"/>
                <w:b/>
                <w:bCs/>
                <w:iCs/>
                <w:sz w:val="22"/>
                <w:szCs w:val="22"/>
                <w:shd w:val="clear" w:color="auto" w:fill="FFFFFF"/>
              </w:rPr>
            </w:pPr>
          </w:p>
        </w:tc>
      </w:tr>
      <w:tr w:rsidR="00550B23" w:rsidRPr="007F3148" w14:paraId="5E008459" w14:textId="77777777" w:rsidTr="4E80DACB">
        <w:tc>
          <w:tcPr>
            <w:tcW w:w="2364" w:type="dxa"/>
          </w:tcPr>
          <w:p w14:paraId="36800C27"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Campaign Specific Selection Process</w:t>
            </w:r>
          </w:p>
          <w:p w14:paraId="695F0A8F" w14:textId="77777777" w:rsidR="00AD7A14" w:rsidRPr="007F3148" w:rsidRDefault="00AD7A14" w:rsidP="00AD7A14">
            <w:pPr>
              <w:rPr>
                <w:rFonts w:ascii="Calibri" w:hAnsi="Calibri" w:cs="Calibri"/>
                <w:b/>
                <w:bCs/>
                <w:sz w:val="22"/>
                <w:szCs w:val="22"/>
              </w:rPr>
            </w:pPr>
          </w:p>
          <w:p w14:paraId="1F568419" w14:textId="7E24FA58"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Ranking/Shortlisting / Interview</w:t>
            </w:r>
          </w:p>
        </w:tc>
        <w:tc>
          <w:tcPr>
            <w:tcW w:w="8256" w:type="dxa"/>
          </w:tcPr>
          <w:p w14:paraId="6BA4FF79" w14:textId="6228A1F6" w:rsidR="00AD7A14" w:rsidRPr="007F3148" w:rsidRDefault="00AD7A14" w:rsidP="00AD7A14">
            <w:pPr>
              <w:rPr>
                <w:rFonts w:ascii="Calibri" w:hAnsi="Calibri" w:cs="Calibri"/>
                <w:sz w:val="22"/>
                <w:szCs w:val="22"/>
              </w:rPr>
            </w:pPr>
            <w:r w:rsidRPr="007F3148">
              <w:rPr>
                <w:rFonts w:ascii="Calibri" w:hAnsi="Calibri" w:cs="Calibri"/>
                <w:sz w:val="22"/>
                <w:szCs w:val="22"/>
              </w:rPr>
              <w:t xml:space="preserve">A ranking and or shortlisting exercise may be carried out on the basis of information supplied in your application form.  The criteria for ranking and or shortlisting are based on the </w:t>
            </w:r>
            <w:r w:rsidR="006E4F30" w:rsidRPr="007F3148">
              <w:rPr>
                <w:rFonts w:ascii="Calibri" w:hAnsi="Calibri" w:cs="Calibri"/>
                <w:sz w:val="22"/>
                <w:szCs w:val="22"/>
              </w:rPr>
              <w:t>A</w:t>
            </w:r>
            <w:r w:rsidRPr="007F3148">
              <w:rPr>
                <w:rFonts w:ascii="Calibri" w:hAnsi="Calibri" w:cs="Calibri"/>
                <w:sz w:val="22"/>
                <w:szCs w:val="22"/>
              </w:rPr>
              <w:t xml:space="preserve"> of this job specification.  </w:t>
            </w:r>
            <w:r w:rsidR="00E90CB1" w:rsidRPr="007F3148">
              <w:rPr>
                <w:rFonts w:ascii="Calibri" w:hAnsi="Calibri" w:cs="Calibri"/>
                <w:sz w:val="22"/>
                <w:szCs w:val="22"/>
              </w:rPr>
              <w:t>Therefore,</w:t>
            </w:r>
            <w:r w:rsidRPr="007F3148">
              <w:rPr>
                <w:rFonts w:ascii="Calibri" w:hAnsi="Calibri" w:cs="Calibri"/>
                <w:sz w:val="22"/>
                <w:szCs w:val="22"/>
              </w:rPr>
              <w:t xml:space="preserve"> it is very important that you think about your experience in light of those requirements.  </w:t>
            </w:r>
          </w:p>
          <w:p w14:paraId="33E9A863" w14:textId="77777777" w:rsidR="00AD7A14" w:rsidRPr="007F3148" w:rsidRDefault="00AD7A14" w:rsidP="00AD7A14">
            <w:pPr>
              <w:rPr>
                <w:rFonts w:ascii="Calibri" w:hAnsi="Calibri" w:cs="Calibri"/>
                <w:sz w:val="22"/>
                <w:szCs w:val="22"/>
              </w:rPr>
            </w:pPr>
          </w:p>
          <w:p w14:paraId="25EDB94E" w14:textId="77777777" w:rsidR="00AD7A14" w:rsidRPr="007F3148" w:rsidRDefault="00AD7A14" w:rsidP="00AD7A14">
            <w:pPr>
              <w:rPr>
                <w:rFonts w:ascii="Calibri" w:hAnsi="Calibri" w:cs="Calibri"/>
                <w:sz w:val="22"/>
                <w:szCs w:val="22"/>
                <w:u w:val="single"/>
              </w:rPr>
            </w:pPr>
            <w:r w:rsidRPr="007F3148">
              <w:rPr>
                <w:rFonts w:ascii="Calibri" w:hAnsi="Calibri" w:cs="Calibri"/>
                <w:sz w:val="22"/>
                <w:szCs w:val="22"/>
                <w:u w:val="single"/>
              </w:rPr>
              <w:t xml:space="preserve">Failure to include information regarding these requirements may result in you not being called forward to the next stage of the selection process.  </w:t>
            </w:r>
          </w:p>
          <w:p w14:paraId="12B8FE4D" w14:textId="2C108154" w:rsidR="00AD7A14" w:rsidRPr="007F3148" w:rsidRDefault="00AD7A14" w:rsidP="00AD7A14">
            <w:pPr>
              <w:rPr>
                <w:rFonts w:ascii="Calibri" w:hAnsi="Calibri" w:cs="Calibri"/>
                <w:iCs/>
                <w:sz w:val="22"/>
                <w:szCs w:val="22"/>
                <w:highlight w:val="yellow"/>
              </w:rPr>
            </w:pPr>
          </w:p>
        </w:tc>
      </w:tr>
      <w:tr w:rsidR="00550B23" w:rsidRPr="007F3148" w14:paraId="0AD66BBB" w14:textId="77777777" w:rsidTr="4E80DAC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2BEAA8EC" w14:textId="77777777"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 xml:space="preserve">Diversity, Equality and Inclusion </w:t>
            </w:r>
          </w:p>
          <w:p w14:paraId="4CA380A9" w14:textId="77777777" w:rsidR="00AD7A14" w:rsidRPr="007F3148" w:rsidRDefault="00AD7A14" w:rsidP="00AD7A14">
            <w:pPr>
              <w:jc w:val="right"/>
              <w:rPr>
                <w:rFonts w:ascii="Calibri" w:hAnsi="Calibri" w:cs="Calibri"/>
                <w:b/>
                <w:bCs/>
                <w:sz w:val="22"/>
                <w:szCs w:val="22"/>
              </w:rPr>
            </w:pPr>
          </w:p>
        </w:tc>
        <w:tc>
          <w:tcPr>
            <w:tcW w:w="8256" w:type="dxa"/>
            <w:tcBorders>
              <w:top w:val="single" w:sz="2" w:space="0" w:color="auto"/>
              <w:left w:val="single" w:sz="2" w:space="0" w:color="auto"/>
              <w:bottom w:val="single" w:sz="2" w:space="0" w:color="auto"/>
              <w:right w:val="single" w:sz="2" w:space="0" w:color="auto"/>
            </w:tcBorders>
          </w:tcPr>
          <w:p w14:paraId="342B06AE" w14:textId="77777777" w:rsidR="00AD7A14" w:rsidRPr="007F3148" w:rsidRDefault="00AD7A14" w:rsidP="00AD7A14">
            <w:pPr>
              <w:rPr>
                <w:rFonts w:ascii="Calibri" w:hAnsi="Calibri" w:cs="Calibri"/>
                <w:iCs/>
                <w:sz w:val="22"/>
                <w:szCs w:val="22"/>
              </w:rPr>
            </w:pPr>
            <w:r w:rsidRPr="007F3148">
              <w:rPr>
                <w:rFonts w:ascii="Calibri" w:hAnsi="Calibri" w:cs="Calibri"/>
                <w:iCs/>
                <w:sz w:val="22"/>
                <w:szCs w:val="22"/>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71AC1341" w14:textId="77777777" w:rsidR="00AD7A14" w:rsidRPr="007F3148" w:rsidRDefault="00AD7A14" w:rsidP="00AD7A14">
            <w:pPr>
              <w:rPr>
                <w:rFonts w:ascii="Calibri" w:hAnsi="Calibri" w:cs="Calibri"/>
                <w:iCs/>
                <w:sz w:val="22"/>
                <w:szCs w:val="22"/>
              </w:rPr>
            </w:pPr>
            <w:r w:rsidRPr="007F3148">
              <w:rPr>
                <w:rFonts w:ascii="Calibri" w:hAnsi="Calibri" w:cs="Calibri"/>
                <w:iCs/>
                <w:sz w:val="22"/>
                <w:szCs w:val="22"/>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14:paraId="611557CE" w14:textId="645F396D" w:rsidR="00AD7A14" w:rsidRPr="007F3148" w:rsidRDefault="00AD7A14" w:rsidP="00AD7A14">
            <w:pPr>
              <w:rPr>
                <w:rFonts w:ascii="Calibri" w:hAnsi="Calibri" w:cs="Calibri"/>
                <w:sz w:val="22"/>
                <w:szCs w:val="22"/>
              </w:rPr>
            </w:pPr>
          </w:p>
        </w:tc>
      </w:tr>
      <w:tr w:rsidR="00550B23" w:rsidRPr="007F3148" w14:paraId="34206BA6" w14:textId="77777777" w:rsidTr="4E80DACB">
        <w:tc>
          <w:tcPr>
            <w:tcW w:w="2364" w:type="dxa"/>
          </w:tcPr>
          <w:p w14:paraId="54E222E5" w14:textId="49065E9A" w:rsidR="00AD7A14" w:rsidRPr="007F3148" w:rsidRDefault="00AD7A14" w:rsidP="00AD7A14">
            <w:pPr>
              <w:rPr>
                <w:rFonts w:ascii="Calibri" w:hAnsi="Calibri" w:cs="Calibri"/>
                <w:b/>
                <w:bCs/>
                <w:sz w:val="22"/>
                <w:szCs w:val="22"/>
              </w:rPr>
            </w:pPr>
            <w:r w:rsidRPr="007F3148">
              <w:rPr>
                <w:rFonts w:ascii="Calibri" w:hAnsi="Calibri" w:cs="Calibri"/>
                <w:b/>
                <w:bCs/>
                <w:sz w:val="22"/>
                <w:szCs w:val="22"/>
              </w:rPr>
              <w:t>Code of Practice</w:t>
            </w:r>
          </w:p>
        </w:tc>
        <w:tc>
          <w:tcPr>
            <w:tcW w:w="8256" w:type="dxa"/>
          </w:tcPr>
          <w:p w14:paraId="14681596"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Sunbeam House Services will run this campaign in compliance with the Code of Practice prepared by the Commission for Public Service Appointments (CPSA).</w:t>
            </w:r>
          </w:p>
          <w:p w14:paraId="7810D496" w14:textId="77777777" w:rsidR="00AD7A14" w:rsidRPr="007F3148" w:rsidRDefault="00AD7A14" w:rsidP="00AD7A14">
            <w:pPr>
              <w:rPr>
                <w:rFonts w:ascii="Calibri" w:hAnsi="Calibri" w:cs="Calibri"/>
                <w:sz w:val="22"/>
                <w:szCs w:val="22"/>
              </w:rPr>
            </w:pPr>
          </w:p>
          <w:p w14:paraId="38B86811" w14:textId="77777777" w:rsidR="00AD7A14" w:rsidRPr="007F3148" w:rsidRDefault="00AD7A14" w:rsidP="00AD7A14">
            <w:pPr>
              <w:shd w:val="clear" w:color="auto" w:fill="FFFFFF"/>
              <w:spacing w:line="276" w:lineRule="auto"/>
              <w:rPr>
                <w:rFonts w:ascii="Calibri" w:hAnsi="Calibri" w:cs="Calibri"/>
                <w:sz w:val="22"/>
                <w:szCs w:val="22"/>
                <w:lang w:val="en-IE" w:eastAsia="en-IE"/>
              </w:rPr>
            </w:pPr>
            <w:r w:rsidRPr="007F3148">
              <w:rPr>
                <w:rFonts w:ascii="Calibri" w:hAnsi="Calibri" w:cs="Calibri"/>
                <w:sz w:val="22"/>
                <w:szCs w:val="22"/>
              </w:rPr>
              <w:t xml:space="preserve">The CPSA is responsible for </w:t>
            </w:r>
            <w:r w:rsidRPr="007F3148">
              <w:rPr>
                <w:rFonts w:ascii="Calibri" w:hAnsi="Calibri" w:cs="Calibri"/>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157D2B78" w14:textId="77777777" w:rsidR="00AD7A14" w:rsidRPr="007F3148" w:rsidRDefault="00AD7A14" w:rsidP="00AD7A14">
            <w:pPr>
              <w:ind w:firstLine="720"/>
              <w:rPr>
                <w:rFonts w:ascii="Calibri" w:hAnsi="Calibri" w:cs="Calibri"/>
                <w:sz w:val="22"/>
                <w:szCs w:val="22"/>
              </w:rPr>
            </w:pPr>
          </w:p>
          <w:p w14:paraId="7DF96585" w14:textId="77777777" w:rsidR="00AD7A14" w:rsidRPr="007F3148" w:rsidRDefault="00AD7A14" w:rsidP="00AD7A14">
            <w:pPr>
              <w:rPr>
                <w:rFonts w:ascii="Calibri" w:hAnsi="Calibri" w:cs="Calibri"/>
                <w:sz w:val="22"/>
                <w:szCs w:val="22"/>
                <w:lang w:val="en-IE" w:eastAsia="en-US"/>
              </w:rPr>
            </w:pPr>
            <w:r w:rsidRPr="007F3148">
              <w:rPr>
                <w:rFonts w:ascii="Calibri" w:hAnsi="Calibri" w:cs="Calibri"/>
                <w:sz w:val="22"/>
                <w:szCs w:val="22"/>
              </w:rPr>
              <w:t xml:space="preserve">The CPSA Code of Practice can be accessed via </w:t>
            </w:r>
            <w:hyperlink r:id="rId14" w:history="1">
              <w:r w:rsidRPr="007F3148">
                <w:rPr>
                  <w:rStyle w:val="Hyperlink"/>
                  <w:rFonts w:ascii="Calibri" w:hAnsi="Calibri" w:cs="Calibri"/>
                  <w:color w:val="auto"/>
                  <w:sz w:val="22"/>
                  <w:szCs w:val="22"/>
                </w:rPr>
                <w:t>https://www.cpsa.ie/</w:t>
              </w:r>
            </w:hyperlink>
            <w:r w:rsidRPr="007F3148">
              <w:rPr>
                <w:rFonts w:ascii="Calibri" w:hAnsi="Calibri" w:cs="Calibri"/>
                <w:sz w:val="22"/>
                <w:szCs w:val="22"/>
              </w:rPr>
              <w:t>.</w:t>
            </w:r>
          </w:p>
          <w:p w14:paraId="20388A5A" w14:textId="77777777" w:rsidR="00AD7A14" w:rsidRPr="007F3148" w:rsidRDefault="00AD7A14" w:rsidP="00AD7A14">
            <w:pPr>
              <w:rPr>
                <w:rFonts w:ascii="Calibri" w:hAnsi="Calibri" w:cs="Calibri"/>
                <w:sz w:val="22"/>
                <w:szCs w:val="22"/>
              </w:rPr>
            </w:pPr>
          </w:p>
        </w:tc>
      </w:tr>
    </w:tbl>
    <w:p w14:paraId="571EC318" w14:textId="77777777" w:rsidR="00AC0D37" w:rsidRDefault="00AC0D37" w:rsidP="009F3F3A">
      <w:pPr>
        <w:spacing w:after="200" w:line="276" w:lineRule="auto"/>
        <w:jc w:val="center"/>
        <w:rPr>
          <w:rFonts w:ascii="Calibri" w:hAnsi="Calibri" w:cs="Calibri"/>
          <w:b/>
          <w:sz w:val="22"/>
          <w:szCs w:val="22"/>
        </w:rPr>
      </w:pPr>
    </w:p>
    <w:p w14:paraId="0A26B620" w14:textId="77777777" w:rsidR="00364AD6" w:rsidRDefault="00364AD6" w:rsidP="009F3F3A">
      <w:pPr>
        <w:spacing w:after="200" w:line="276" w:lineRule="auto"/>
        <w:jc w:val="center"/>
        <w:rPr>
          <w:rFonts w:ascii="Calibri" w:hAnsi="Calibri" w:cs="Calibri"/>
          <w:b/>
          <w:sz w:val="22"/>
          <w:szCs w:val="22"/>
        </w:rPr>
      </w:pPr>
    </w:p>
    <w:p w14:paraId="61FFC97C" w14:textId="77777777" w:rsidR="00364AD6" w:rsidRPr="007F3148" w:rsidRDefault="00364AD6" w:rsidP="009F3F3A">
      <w:pPr>
        <w:spacing w:after="200" w:line="276" w:lineRule="auto"/>
        <w:jc w:val="center"/>
        <w:rPr>
          <w:rFonts w:ascii="Calibri" w:hAnsi="Calibri" w:cs="Calibri"/>
          <w:b/>
          <w:sz w:val="22"/>
          <w:szCs w:val="22"/>
        </w:rPr>
      </w:pPr>
    </w:p>
    <w:p w14:paraId="7D25309F" w14:textId="72009515" w:rsidR="003065CB" w:rsidRPr="00F073DF" w:rsidRDefault="003065CB" w:rsidP="003065CB">
      <w:pPr>
        <w:ind w:left="-1260" w:firstLine="1260"/>
        <w:jc w:val="center"/>
        <w:rPr>
          <w:rFonts w:ascii="Calibri" w:hAnsi="Calibri" w:cs="Calibri"/>
          <w:b/>
          <w:bCs/>
          <w:noProof/>
          <w:sz w:val="22"/>
          <w:szCs w:val="22"/>
          <w:lang w:val="en-IE"/>
        </w:rPr>
      </w:pPr>
      <w:r w:rsidRPr="00F073DF">
        <w:rPr>
          <w:rFonts w:ascii="Calibri" w:hAnsi="Calibri" w:cs="Calibri"/>
          <w:b/>
          <w:bCs/>
          <w:noProof/>
          <w:sz w:val="22"/>
          <w:szCs w:val="22"/>
        </w:rPr>
        <w:t>Neurodiversity Nurse Specialist</w:t>
      </w:r>
    </w:p>
    <w:p w14:paraId="477B8795" w14:textId="77777777" w:rsidR="00543F98" w:rsidRPr="007F3148" w:rsidRDefault="00543F98" w:rsidP="003065CB">
      <w:pPr>
        <w:jc w:val="center"/>
        <w:rPr>
          <w:rFonts w:ascii="Calibri" w:hAnsi="Calibri" w:cs="Calibri"/>
          <w:b/>
          <w:sz w:val="22"/>
          <w:szCs w:val="22"/>
        </w:rPr>
      </w:pPr>
      <w:r w:rsidRPr="007F3148">
        <w:rPr>
          <w:rFonts w:ascii="Calibri" w:hAnsi="Calibri" w:cs="Calibri"/>
          <w:b/>
          <w:sz w:val="22"/>
          <w:szCs w:val="22"/>
        </w:rPr>
        <w:t>Terms and Conditions of Employment</w:t>
      </w:r>
    </w:p>
    <w:p w14:paraId="690D2748" w14:textId="77777777" w:rsidR="00543F98" w:rsidRPr="007F3148" w:rsidRDefault="00543F98" w:rsidP="00543F98">
      <w:pPr>
        <w:jc w:val="center"/>
        <w:rPr>
          <w:rFonts w:ascii="Calibri" w:hAnsi="Calibri" w:cs="Calibri"/>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50B23" w:rsidRPr="007F3148" w14:paraId="648DD409" w14:textId="77777777" w:rsidTr="4E80DACB">
        <w:tc>
          <w:tcPr>
            <w:tcW w:w="2523" w:type="dxa"/>
          </w:tcPr>
          <w:p w14:paraId="38A8F24A"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 xml:space="preserve">Tenure </w:t>
            </w:r>
          </w:p>
        </w:tc>
        <w:tc>
          <w:tcPr>
            <w:tcW w:w="8109" w:type="dxa"/>
          </w:tcPr>
          <w:p w14:paraId="4463C165" w14:textId="33B04175"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current vacancy available is </w:t>
            </w:r>
            <w:r w:rsidRPr="007B1D97">
              <w:rPr>
                <w:rFonts w:ascii="Calibri" w:hAnsi="Calibri" w:cs="Calibri"/>
                <w:b/>
                <w:bCs/>
                <w:spacing w:val="-3"/>
                <w:sz w:val="22"/>
                <w:szCs w:val="22"/>
              </w:rPr>
              <w:t>permanent</w:t>
            </w:r>
            <w:r w:rsidRPr="007B1D97">
              <w:rPr>
                <w:rFonts w:ascii="Calibri" w:hAnsi="Calibri" w:cs="Calibri"/>
                <w:spacing w:val="-3"/>
                <w:sz w:val="22"/>
                <w:szCs w:val="22"/>
              </w:rPr>
              <w:t xml:space="preserve"> and </w:t>
            </w:r>
            <w:r w:rsidRPr="007B1D97">
              <w:rPr>
                <w:rFonts w:ascii="Calibri" w:hAnsi="Calibri" w:cs="Calibri"/>
                <w:b/>
                <w:bCs/>
                <w:spacing w:val="-3"/>
                <w:sz w:val="22"/>
                <w:szCs w:val="22"/>
              </w:rPr>
              <w:t>whole time</w:t>
            </w:r>
            <w:r w:rsidRPr="007F3148">
              <w:rPr>
                <w:rFonts w:ascii="Calibri" w:hAnsi="Calibri" w:cs="Calibri"/>
                <w:spacing w:val="-3"/>
                <w:sz w:val="22"/>
                <w:szCs w:val="22"/>
              </w:rPr>
              <w:t xml:space="preserve"> </w:t>
            </w:r>
          </w:p>
          <w:p w14:paraId="41FF2897"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74C50E15"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p w14:paraId="6E1DF429"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r w:rsidRPr="007F3148">
              <w:rPr>
                <w:rFonts w:ascii="Calibri" w:hAnsi="Calibri" w:cs="Calibri"/>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7F3148" w:rsidRDefault="00543F98" w:rsidP="005F595E">
            <w:pPr>
              <w:tabs>
                <w:tab w:val="left" w:pos="-720"/>
                <w:tab w:val="left" w:pos="0"/>
                <w:tab w:val="left" w:pos="720"/>
              </w:tabs>
              <w:suppressAutoHyphens/>
              <w:jc w:val="both"/>
              <w:rPr>
                <w:rFonts w:ascii="Calibri" w:hAnsi="Calibri" w:cs="Calibri"/>
                <w:spacing w:val="-3"/>
                <w:sz w:val="22"/>
                <w:szCs w:val="22"/>
              </w:rPr>
            </w:pPr>
          </w:p>
        </w:tc>
      </w:tr>
      <w:tr w:rsidR="00550B23" w:rsidRPr="007F3148" w14:paraId="46E30EB5" w14:textId="77777777" w:rsidTr="4E80DACB">
        <w:tc>
          <w:tcPr>
            <w:tcW w:w="2523" w:type="dxa"/>
          </w:tcPr>
          <w:p w14:paraId="300C45B9"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lastRenderedPageBreak/>
              <w:t xml:space="preserve">Remuneration </w:t>
            </w:r>
          </w:p>
        </w:tc>
        <w:tc>
          <w:tcPr>
            <w:tcW w:w="8109" w:type="dxa"/>
          </w:tcPr>
          <w:p w14:paraId="61DB85A0" w14:textId="0D30E1B9" w:rsidR="00A33245" w:rsidRPr="007F3148" w:rsidRDefault="00543F98" w:rsidP="005F595E">
            <w:pPr>
              <w:jc w:val="both"/>
              <w:rPr>
                <w:rFonts w:ascii="Calibri" w:hAnsi="Calibri" w:cs="Calibri"/>
                <w:b/>
                <w:bCs/>
                <w:sz w:val="22"/>
                <w:szCs w:val="22"/>
              </w:rPr>
            </w:pPr>
            <w:r w:rsidRPr="007B1D97">
              <w:rPr>
                <w:rFonts w:ascii="Calibri" w:hAnsi="Calibri" w:cs="Calibri"/>
                <w:sz w:val="22"/>
                <w:szCs w:val="22"/>
              </w:rPr>
              <w:t xml:space="preserve">The Salary scale for the post is: </w:t>
            </w:r>
          </w:p>
          <w:p w14:paraId="3DA2268A" w14:textId="77777777" w:rsidR="00543F98" w:rsidRPr="007F3148" w:rsidRDefault="00543F98" w:rsidP="005F595E">
            <w:pPr>
              <w:jc w:val="both"/>
              <w:rPr>
                <w:rFonts w:ascii="Calibri" w:hAnsi="Calibri" w:cs="Calibri"/>
                <w:sz w:val="22"/>
                <w:szCs w:val="22"/>
              </w:rPr>
            </w:pPr>
          </w:p>
          <w:p w14:paraId="30AEA557" w14:textId="77777777" w:rsidR="007B1D97" w:rsidRPr="002666A9" w:rsidRDefault="007B1D97" w:rsidP="007B1D97">
            <w:pPr>
              <w:rPr>
                <w:rFonts w:asciiTheme="minorHAnsi" w:hAnsiTheme="minorHAnsi" w:cstheme="minorHAnsi"/>
                <w:sz w:val="22"/>
                <w:szCs w:val="22"/>
                <w:lang w:val="en-IE" w:eastAsia="en-US"/>
              </w:rPr>
            </w:pPr>
            <w:r w:rsidRPr="002666A9">
              <w:rPr>
                <w:rFonts w:asciiTheme="minorHAnsi" w:hAnsiTheme="minorHAnsi" w:cstheme="minorHAnsi"/>
                <w:sz w:val="22"/>
                <w:szCs w:val="22"/>
              </w:rPr>
              <w:t>62,699</w:t>
            </w:r>
            <w:r>
              <w:rPr>
                <w:rFonts w:asciiTheme="minorHAnsi" w:hAnsiTheme="minorHAnsi" w:cstheme="minorHAnsi"/>
                <w:sz w:val="22"/>
                <w:szCs w:val="22"/>
              </w:rPr>
              <w:t>,</w:t>
            </w:r>
            <w:r w:rsidRPr="002666A9">
              <w:rPr>
                <w:rFonts w:asciiTheme="minorHAnsi" w:hAnsiTheme="minorHAnsi" w:cstheme="minorHAnsi"/>
                <w:sz w:val="22"/>
                <w:szCs w:val="22"/>
              </w:rPr>
              <w:t xml:space="preserve"> 63,737</w:t>
            </w:r>
            <w:r>
              <w:rPr>
                <w:rFonts w:asciiTheme="minorHAnsi" w:hAnsiTheme="minorHAnsi" w:cstheme="minorHAnsi"/>
                <w:sz w:val="22"/>
                <w:szCs w:val="22"/>
              </w:rPr>
              <w:t>,</w:t>
            </w:r>
            <w:r w:rsidRPr="002666A9">
              <w:rPr>
                <w:rFonts w:asciiTheme="minorHAnsi" w:hAnsiTheme="minorHAnsi" w:cstheme="minorHAnsi"/>
                <w:sz w:val="22"/>
                <w:szCs w:val="22"/>
              </w:rPr>
              <w:t xml:space="preserve"> 64,615</w:t>
            </w:r>
            <w:r>
              <w:rPr>
                <w:rFonts w:asciiTheme="minorHAnsi" w:hAnsiTheme="minorHAnsi" w:cstheme="minorHAnsi"/>
                <w:sz w:val="22"/>
                <w:szCs w:val="22"/>
              </w:rPr>
              <w:t>,</w:t>
            </w:r>
            <w:r w:rsidRPr="002666A9">
              <w:rPr>
                <w:rFonts w:asciiTheme="minorHAnsi" w:hAnsiTheme="minorHAnsi" w:cstheme="minorHAnsi"/>
                <w:sz w:val="22"/>
                <w:szCs w:val="22"/>
              </w:rPr>
              <w:t xml:space="preserve"> 66,048</w:t>
            </w:r>
            <w:r>
              <w:rPr>
                <w:rFonts w:asciiTheme="minorHAnsi" w:hAnsiTheme="minorHAnsi" w:cstheme="minorHAnsi"/>
                <w:sz w:val="22"/>
                <w:szCs w:val="22"/>
              </w:rPr>
              <w:t>,</w:t>
            </w:r>
            <w:r w:rsidRPr="002666A9">
              <w:rPr>
                <w:rFonts w:asciiTheme="minorHAnsi" w:hAnsiTheme="minorHAnsi" w:cstheme="minorHAnsi"/>
                <w:sz w:val="22"/>
                <w:szCs w:val="22"/>
              </w:rPr>
              <w:t xml:space="preserve"> 67,633</w:t>
            </w:r>
            <w:r>
              <w:rPr>
                <w:rFonts w:asciiTheme="minorHAnsi" w:hAnsiTheme="minorHAnsi" w:cstheme="minorHAnsi"/>
                <w:sz w:val="22"/>
                <w:szCs w:val="22"/>
              </w:rPr>
              <w:t>,</w:t>
            </w:r>
            <w:r w:rsidRPr="002666A9">
              <w:rPr>
                <w:rFonts w:asciiTheme="minorHAnsi" w:hAnsiTheme="minorHAnsi" w:cstheme="minorHAnsi"/>
                <w:sz w:val="22"/>
                <w:szCs w:val="22"/>
              </w:rPr>
              <w:t xml:space="preserve"> 69,189</w:t>
            </w:r>
            <w:r>
              <w:rPr>
                <w:rFonts w:asciiTheme="minorHAnsi" w:hAnsiTheme="minorHAnsi" w:cstheme="minorHAnsi"/>
                <w:sz w:val="22"/>
                <w:szCs w:val="22"/>
              </w:rPr>
              <w:t>,</w:t>
            </w:r>
            <w:r w:rsidRPr="002666A9">
              <w:rPr>
                <w:rFonts w:asciiTheme="minorHAnsi" w:hAnsiTheme="minorHAnsi" w:cstheme="minorHAnsi"/>
                <w:sz w:val="22"/>
                <w:szCs w:val="22"/>
              </w:rPr>
              <w:t xml:space="preserve"> 70,745</w:t>
            </w:r>
            <w:r>
              <w:rPr>
                <w:rFonts w:asciiTheme="minorHAnsi" w:hAnsiTheme="minorHAnsi" w:cstheme="minorHAnsi"/>
                <w:sz w:val="22"/>
                <w:szCs w:val="22"/>
              </w:rPr>
              <w:t>,</w:t>
            </w:r>
            <w:r w:rsidRPr="002666A9">
              <w:rPr>
                <w:rFonts w:asciiTheme="minorHAnsi" w:hAnsiTheme="minorHAnsi" w:cstheme="minorHAnsi"/>
                <w:sz w:val="22"/>
                <w:szCs w:val="22"/>
              </w:rPr>
              <w:t xml:space="preserve"> 72,497</w:t>
            </w:r>
            <w:r>
              <w:rPr>
                <w:rFonts w:asciiTheme="minorHAnsi" w:hAnsiTheme="minorHAnsi" w:cstheme="minorHAnsi"/>
                <w:sz w:val="22"/>
                <w:szCs w:val="22"/>
              </w:rPr>
              <w:t>,</w:t>
            </w:r>
            <w:r w:rsidRPr="002666A9">
              <w:rPr>
                <w:rFonts w:asciiTheme="minorHAnsi" w:hAnsiTheme="minorHAnsi" w:cstheme="minorHAnsi"/>
                <w:sz w:val="22"/>
                <w:szCs w:val="22"/>
              </w:rPr>
              <w:t xml:space="preserve"> 74,123</w:t>
            </w:r>
            <w:r>
              <w:rPr>
                <w:rFonts w:asciiTheme="minorHAnsi" w:hAnsiTheme="minorHAnsi" w:cstheme="minorHAnsi"/>
                <w:sz w:val="22"/>
                <w:szCs w:val="22"/>
              </w:rPr>
              <w:t>,</w:t>
            </w:r>
            <w:r w:rsidRPr="002666A9">
              <w:rPr>
                <w:rFonts w:asciiTheme="minorHAnsi" w:hAnsiTheme="minorHAnsi" w:cstheme="minorHAnsi"/>
                <w:sz w:val="22"/>
                <w:szCs w:val="22"/>
              </w:rPr>
              <w:t xml:space="preserve"> 76,921</w:t>
            </w:r>
            <w:r>
              <w:rPr>
                <w:rFonts w:asciiTheme="minorHAnsi" w:hAnsiTheme="minorHAnsi" w:cstheme="minorHAnsi"/>
                <w:sz w:val="22"/>
                <w:szCs w:val="22"/>
              </w:rPr>
              <w:t>,</w:t>
            </w:r>
            <w:r w:rsidRPr="002666A9">
              <w:rPr>
                <w:rFonts w:asciiTheme="minorHAnsi" w:hAnsiTheme="minorHAnsi" w:cstheme="minorHAnsi"/>
                <w:sz w:val="22"/>
                <w:szCs w:val="22"/>
              </w:rPr>
              <w:t xml:space="preserve"> 79,227LSi</w:t>
            </w:r>
          </w:p>
          <w:p w14:paraId="627D9D82" w14:textId="77777777" w:rsidR="00543F98" w:rsidRPr="007F3148" w:rsidRDefault="00543F98" w:rsidP="005F595E">
            <w:pPr>
              <w:jc w:val="both"/>
              <w:rPr>
                <w:rFonts w:ascii="Calibri" w:hAnsi="Calibri" w:cs="Calibri"/>
                <w:sz w:val="22"/>
                <w:szCs w:val="22"/>
              </w:rPr>
            </w:pPr>
          </w:p>
          <w:p w14:paraId="081080B0"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7F3148" w:rsidRDefault="00543F98" w:rsidP="005F595E">
            <w:pPr>
              <w:jc w:val="both"/>
              <w:rPr>
                <w:rFonts w:ascii="Calibri" w:hAnsi="Calibri" w:cs="Calibri"/>
                <w:sz w:val="22"/>
                <w:szCs w:val="22"/>
              </w:rPr>
            </w:pPr>
          </w:p>
        </w:tc>
      </w:tr>
      <w:tr w:rsidR="00550B23" w:rsidRPr="007F3148" w14:paraId="3F765092" w14:textId="77777777" w:rsidTr="4E80DACB">
        <w:tc>
          <w:tcPr>
            <w:tcW w:w="2523" w:type="dxa"/>
          </w:tcPr>
          <w:p w14:paraId="0FB817B0" w14:textId="77777777" w:rsidR="00543F98" w:rsidRPr="007F3148" w:rsidRDefault="00543F98" w:rsidP="005F595E">
            <w:pPr>
              <w:jc w:val="both"/>
              <w:rPr>
                <w:rFonts w:ascii="Calibri" w:hAnsi="Calibri" w:cs="Calibri"/>
                <w:b/>
                <w:bCs/>
                <w:sz w:val="22"/>
                <w:szCs w:val="22"/>
              </w:rPr>
            </w:pPr>
            <w:r w:rsidRPr="007F3148">
              <w:rPr>
                <w:rFonts w:ascii="Calibri" w:hAnsi="Calibri" w:cs="Calibri"/>
                <w:b/>
                <w:bCs/>
                <w:sz w:val="22"/>
                <w:szCs w:val="22"/>
              </w:rPr>
              <w:t>Working Week</w:t>
            </w:r>
          </w:p>
          <w:p w14:paraId="24717DED" w14:textId="77777777" w:rsidR="00543F98" w:rsidRPr="007F3148" w:rsidRDefault="00543F98" w:rsidP="005F595E">
            <w:pPr>
              <w:jc w:val="both"/>
              <w:rPr>
                <w:rFonts w:ascii="Calibri" w:hAnsi="Calibri" w:cs="Calibri"/>
                <w:b/>
                <w:bCs/>
                <w:sz w:val="22"/>
                <w:szCs w:val="22"/>
              </w:rPr>
            </w:pPr>
          </w:p>
        </w:tc>
        <w:tc>
          <w:tcPr>
            <w:tcW w:w="8109" w:type="dxa"/>
          </w:tcPr>
          <w:p w14:paraId="30F8AF69" w14:textId="77777777" w:rsidR="00543F98" w:rsidRPr="007F3148" w:rsidRDefault="00543F98" w:rsidP="005F595E">
            <w:pPr>
              <w:jc w:val="both"/>
              <w:rPr>
                <w:rFonts w:ascii="Calibri" w:hAnsi="Calibri" w:cs="Calibri"/>
                <w:sz w:val="22"/>
                <w:szCs w:val="22"/>
              </w:rPr>
            </w:pPr>
            <w:r w:rsidRPr="007F3148">
              <w:rPr>
                <w:rFonts w:ascii="Calibri" w:hAnsi="Calibri" w:cs="Calibri"/>
                <w:sz w:val="22"/>
                <w:szCs w:val="22"/>
              </w:rPr>
              <w:t xml:space="preserve">The standard working week applying to the post is to be confirmed at Job Offer stage.  </w:t>
            </w:r>
          </w:p>
          <w:p w14:paraId="68311EC5" w14:textId="746B3F60" w:rsidR="00543F98" w:rsidRPr="007F3148" w:rsidRDefault="00543F98" w:rsidP="005F595E">
            <w:pPr>
              <w:jc w:val="both"/>
              <w:rPr>
                <w:rFonts w:ascii="Calibri" w:hAnsi="Calibri" w:cs="Calibri"/>
                <w:sz w:val="22"/>
                <w:szCs w:val="22"/>
              </w:rPr>
            </w:pPr>
          </w:p>
        </w:tc>
      </w:tr>
      <w:tr w:rsidR="00550B23" w:rsidRPr="007F3148" w14:paraId="026D2AAA" w14:textId="77777777" w:rsidTr="4E80DACB">
        <w:tc>
          <w:tcPr>
            <w:tcW w:w="2523" w:type="dxa"/>
          </w:tcPr>
          <w:p w14:paraId="38FDC52F" w14:textId="6F98EAF2"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Annual Leave</w:t>
            </w:r>
          </w:p>
        </w:tc>
        <w:tc>
          <w:tcPr>
            <w:tcW w:w="8109" w:type="dxa"/>
          </w:tcPr>
          <w:p w14:paraId="587A4B36" w14:textId="77777777" w:rsidR="005246A1" w:rsidRPr="007F3148" w:rsidRDefault="005246A1" w:rsidP="005246A1">
            <w:pPr>
              <w:rPr>
                <w:rFonts w:ascii="Calibri" w:hAnsi="Calibri" w:cs="Calibri"/>
                <w:sz w:val="22"/>
                <w:szCs w:val="22"/>
              </w:rPr>
            </w:pPr>
            <w:r w:rsidRPr="007F3148">
              <w:rPr>
                <w:rFonts w:ascii="Calibri" w:eastAsiaTheme="minorHAnsi" w:hAnsi="Calibri" w:cs="Calibri"/>
                <w:sz w:val="22"/>
                <w:szCs w:val="22"/>
                <w:lang w:val="en-IE" w:eastAsia="en-US"/>
              </w:rPr>
              <w:t>The annual leave associated with the post will be confirmed at Contracting stage</w:t>
            </w:r>
            <w:r w:rsidRPr="007F3148">
              <w:rPr>
                <w:rFonts w:ascii="Calibri" w:hAnsi="Calibri" w:cs="Calibri"/>
                <w:sz w:val="22"/>
                <w:szCs w:val="22"/>
              </w:rPr>
              <w:t>.</w:t>
            </w:r>
          </w:p>
          <w:p w14:paraId="79D884D7" w14:textId="77777777" w:rsidR="005246A1" w:rsidRPr="007F3148" w:rsidRDefault="005246A1" w:rsidP="005246A1">
            <w:pPr>
              <w:jc w:val="both"/>
              <w:rPr>
                <w:rFonts w:ascii="Calibri" w:hAnsi="Calibri" w:cs="Calibri"/>
                <w:sz w:val="22"/>
                <w:szCs w:val="22"/>
              </w:rPr>
            </w:pPr>
          </w:p>
        </w:tc>
      </w:tr>
      <w:tr w:rsidR="00550B23" w:rsidRPr="007F3148" w14:paraId="01F7D1BF" w14:textId="77777777" w:rsidTr="4E80DACB">
        <w:tc>
          <w:tcPr>
            <w:tcW w:w="2523" w:type="dxa"/>
          </w:tcPr>
          <w:p w14:paraId="66A435D9" w14:textId="77777777"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Pension Scheme</w:t>
            </w:r>
          </w:p>
          <w:p w14:paraId="44B2C0DD" w14:textId="77777777" w:rsidR="005246A1" w:rsidRPr="007F3148" w:rsidRDefault="005246A1" w:rsidP="005246A1">
            <w:pPr>
              <w:jc w:val="both"/>
              <w:rPr>
                <w:rFonts w:ascii="Calibri" w:hAnsi="Calibri" w:cs="Calibri"/>
                <w:b/>
                <w:bCs/>
                <w:sz w:val="22"/>
                <w:szCs w:val="22"/>
              </w:rPr>
            </w:pPr>
          </w:p>
          <w:p w14:paraId="0BC16D94" w14:textId="77777777" w:rsidR="005246A1" w:rsidRPr="007F3148" w:rsidRDefault="005246A1" w:rsidP="005246A1">
            <w:pPr>
              <w:jc w:val="both"/>
              <w:rPr>
                <w:rFonts w:ascii="Calibri" w:hAnsi="Calibri" w:cs="Calibri"/>
                <w:b/>
                <w:bCs/>
                <w:sz w:val="22"/>
                <w:szCs w:val="22"/>
              </w:rPr>
            </w:pPr>
          </w:p>
        </w:tc>
        <w:tc>
          <w:tcPr>
            <w:tcW w:w="8109" w:type="dxa"/>
          </w:tcPr>
          <w:p w14:paraId="16958ABA" w14:textId="7723247B" w:rsidR="005246A1" w:rsidRPr="007F3148" w:rsidRDefault="005246A1" w:rsidP="005246A1">
            <w:pPr>
              <w:jc w:val="both"/>
              <w:rPr>
                <w:rFonts w:ascii="Calibri" w:hAnsi="Calibri" w:cs="Calibri"/>
                <w:sz w:val="22"/>
                <w:szCs w:val="22"/>
              </w:rPr>
            </w:pPr>
            <w:r w:rsidRPr="007F3148">
              <w:rPr>
                <w:rFonts w:ascii="Calibri" w:hAnsi="Calibri" w:cs="Calibri"/>
                <w:sz w:val="22"/>
                <w:szCs w:val="22"/>
              </w:rPr>
              <w:t xml:space="preserve">This is a pensionable position with SHS. The successful candidate will upon appointment become a member of the appropriate pension scheme.  Pension scheme membership will be notified within the contract of employment.  </w:t>
            </w:r>
          </w:p>
        </w:tc>
      </w:tr>
      <w:tr w:rsidR="00550B23" w:rsidRPr="007F3148" w14:paraId="565FC9D1" w14:textId="77777777" w:rsidTr="4E80DACB">
        <w:tc>
          <w:tcPr>
            <w:tcW w:w="2523" w:type="dxa"/>
          </w:tcPr>
          <w:p w14:paraId="1B364D81" w14:textId="783B8EA8" w:rsidR="005246A1" w:rsidRPr="007F3148" w:rsidRDefault="005246A1" w:rsidP="005246A1">
            <w:pPr>
              <w:jc w:val="both"/>
              <w:rPr>
                <w:rFonts w:ascii="Calibri" w:hAnsi="Calibri" w:cs="Calibri"/>
                <w:b/>
                <w:bCs/>
                <w:sz w:val="22"/>
                <w:szCs w:val="22"/>
              </w:rPr>
            </w:pPr>
            <w:r w:rsidRPr="007F3148">
              <w:rPr>
                <w:rFonts w:ascii="Calibri" w:hAnsi="Calibri" w:cs="Calibri"/>
                <w:b/>
                <w:bCs/>
                <w:sz w:val="22"/>
                <w:szCs w:val="22"/>
              </w:rPr>
              <w:t>Age</w:t>
            </w:r>
          </w:p>
        </w:tc>
        <w:tc>
          <w:tcPr>
            <w:tcW w:w="8109" w:type="dxa"/>
          </w:tcPr>
          <w:p w14:paraId="2576B739" w14:textId="728B4E81" w:rsidR="005246A1" w:rsidRPr="007F3148" w:rsidRDefault="005246A1" w:rsidP="005246A1">
            <w:pPr>
              <w:autoSpaceDE w:val="0"/>
              <w:autoSpaceDN w:val="0"/>
              <w:adjustRightInd w:val="0"/>
              <w:rPr>
                <w:rFonts w:ascii="Calibri" w:eastAsiaTheme="minorHAnsi" w:hAnsi="Calibri" w:cs="Calibri"/>
                <w:sz w:val="22"/>
                <w:szCs w:val="22"/>
                <w:lang w:val="en-IE" w:eastAsia="en-US"/>
              </w:rPr>
            </w:pPr>
            <w:r w:rsidRPr="007F3148">
              <w:rPr>
                <w:rFonts w:ascii="Calibri" w:eastAsiaTheme="minorHAnsi" w:hAnsi="Calibri" w:cs="Calibri"/>
                <w:sz w:val="22"/>
                <w:szCs w:val="22"/>
                <w:lang w:val="en-IE" w:eastAsia="en-US"/>
              </w:rPr>
              <w:t>If an employee wishes to work past their 65</w:t>
            </w:r>
            <w:r w:rsidRPr="007F3148">
              <w:rPr>
                <w:rFonts w:ascii="Calibri" w:eastAsiaTheme="minorHAnsi" w:hAnsi="Calibri" w:cs="Calibri"/>
                <w:sz w:val="22"/>
                <w:szCs w:val="22"/>
                <w:vertAlign w:val="superscript"/>
                <w:lang w:val="en-IE" w:eastAsia="en-US"/>
              </w:rPr>
              <w:t>th</w:t>
            </w:r>
            <w:r w:rsidRPr="007F3148">
              <w:rPr>
                <w:rFonts w:ascii="Calibri" w:eastAsiaTheme="minorHAnsi" w:hAnsi="Calibri" w:cs="Calibri"/>
                <w:sz w:val="22"/>
                <w:szCs w:val="22"/>
                <w:lang w:val="en-IE" w:eastAsia="en-US"/>
              </w:rPr>
              <w:t xml:space="preserve"> birthday they must notify HR and their manager with their retirement a minimum of 3 months before the date they wish to retire.</w:t>
            </w:r>
          </w:p>
        </w:tc>
      </w:tr>
      <w:tr w:rsidR="00550B23" w:rsidRPr="007F3148" w14:paraId="00A31E89" w14:textId="77777777" w:rsidTr="4E80DACB">
        <w:tc>
          <w:tcPr>
            <w:tcW w:w="2523" w:type="dxa"/>
          </w:tcPr>
          <w:p w14:paraId="33CE3509" w14:textId="3BD5A356"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Probation</w:t>
            </w:r>
          </w:p>
        </w:tc>
        <w:tc>
          <w:tcPr>
            <w:tcW w:w="8109" w:type="dxa"/>
          </w:tcPr>
          <w:p w14:paraId="08D57982" w14:textId="145554C8" w:rsidR="005246A1" w:rsidRPr="007F3148" w:rsidRDefault="005246A1" w:rsidP="005246A1">
            <w:pPr>
              <w:pStyle w:val="Heading7"/>
              <w:rPr>
                <w:rFonts w:ascii="Calibri" w:hAnsi="Calibri" w:cs="Calibri"/>
                <w:b w:val="0"/>
                <w:sz w:val="22"/>
                <w:szCs w:val="22"/>
              </w:rPr>
            </w:pPr>
            <w:r w:rsidRPr="007F3148">
              <w:rPr>
                <w:rFonts w:ascii="Calibri" w:hAnsi="Calibri" w:cs="Calibri"/>
                <w:b w:val="0"/>
                <w:sz w:val="22"/>
                <w:szCs w:val="22"/>
              </w:rPr>
              <w:t>Every appointment of a person who is not already a permanent employee of SHS shall be subject to a probationary period of 6 months.</w:t>
            </w:r>
          </w:p>
        </w:tc>
      </w:tr>
      <w:tr w:rsidR="00550B23" w:rsidRPr="007F3148" w14:paraId="569E1840" w14:textId="77777777" w:rsidTr="4E80DACB">
        <w:trPr>
          <w:trHeight w:val="1976"/>
        </w:trPr>
        <w:tc>
          <w:tcPr>
            <w:tcW w:w="2523" w:type="dxa"/>
          </w:tcPr>
          <w:p w14:paraId="28A235E7" w14:textId="77777777" w:rsidR="005246A1" w:rsidRPr="007F3148" w:rsidRDefault="005246A1" w:rsidP="005246A1">
            <w:pPr>
              <w:rPr>
                <w:rFonts w:ascii="Calibri" w:hAnsi="Calibri" w:cs="Calibri"/>
                <w:b/>
                <w:bCs/>
                <w:sz w:val="22"/>
                <w:szCs w:val="22"/>
              </w:rPr>
            </w:pPr>
            <w:r w:rsidRPr="007F3148">
              <w:rPr>
                <w:rFonts w:ascii="Calibri" w:hAnsi="Calibri" w:cs="Calibri"/>
                <w:b/>
                <w:bCs/>
                <w:sz w:val="22"/>
                <w:szCs w:val="22"/>
              </w:rPr>
              <w:t>Protection of Children Guidance and Legislation</w:t>
            </w:r>
          </w:p>
          <w:p w14:paraId="470BFBA0" w14:textId="552E50B4" w:rsidR="005246A1" w:rsidRPr="007F3148" w:rsidRDefault="005246A1" w:rsidP="005246A1">
            <w:pPr>
              <w:rPr>
                <w:rFonts w:ascii="Calibri" w:hAnsi="Calibri" w:cs="Calibri"/>
                <w:b/>
                <w:bCs/>
                <w:sz w:val="22"/>
                <w:szCs w:val="22"/>
              </w:rPr>
            </w:pPr>
          </w:p>
        </w:tc>
        <w:tc>
          <w:tcPr>
            <w:tcW w:w="8109" w:type="dxa"/>
          </w:tcPr>
          <w:p w14:paraId="39414B27" w14:textId="77777777" w:rsidR="005246A1" w:rsidRPr="007F3148" w:rsidRDefault="005246A1" w:rsidP="005246A1">
            <w:pPr>
              <w:rPr>
                <w:rFonts w:ascii="Calibri" w:hAnsi="Calibri" w:cs="Calibri"/>
                <w:sz w:val="22"/>
                <w:szCs w:val="22"/>
              </w:rPr>
            </w:pPr>
            <w:r w:rsidRPr="007F3148">
              <w:rPr>
                <w:rFonts w:ascii="Calibri" w:hAnsi="Calibri" w:cs="Calibri"/>
                <w:sz w:val="22"/>
                <w:szCs w:val="22"/>
              </w:rPr>
              <w:t xml:space="preserve">The welfare and protection of children is the responsibility of all SHS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18ECDC08" w14:textId="77777777" w:rsidR="005246A1" w:rsidRPr="007F3148" w:rsidRDefault="005246A1" w:rsidP="005246A1">
            <w:pPr>
              <w:rPr>
                <w:rFonts w:ascii="Calibri" w:hAnsi="Calibri" w:cs="Calibri"/>
                <w:sz w:val="22"/>
                <w:szCs w:val="22"/>
              </w:rPr>
            </w:pPr>
          </w:p>
          <w:p w14:paraId="51C1CF9C" w14:textId="77777777" w:rsidR="005246A1" w:rsidRPr="007F3148" w:rsidRDefault="005246A1" w:rsidP="005246A1">
            <w:pPr>
              <w:rPr>
                <w:rFonts w:ascii="Calibri" w:hAnsi="Calibri" w:cs="Calibri"/>
                <w:sz w:val="22"/>
                <w:szCs w:val="22"/>
                <w:lang w:val="en-US"/>
              </w:rPr>
            </w:pPr>
            <w:r w:rsidRPr="007F3148">
              <w:rPr>
                <w:rFonts w:ascii="Calibri" w:hAnsi="Calibri" w:cs="Calibr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13467010" w14:textId="77777777" w:rsidR="005246A1" w:rsidRPr="007F3148" w:rsidRDefault="005246A1" w:rsidP="005246A1">
            <w:pPr>
              <w:rPr>
                <w:rFonts w:ascii="Calibri" w:hAnsi="Calibri" w:cs="Calibri"/>
                <w:sz w:val="22"/>
                <w:szCs w:val="22"/>
              </w:rPr>
            </w:pPr>
          </w:p>
          <w:p w14:paraId="31C11061" w14:textId="1045C7DE" w:rsidR="005246A1" w:rsidRPr="007F3148" w:rsidRDefault="005246A1" w:rsidP="005246A1">
            <w:pPr>
              <w:jc w:val="both"/>
              <w:rPr>
                <w:rFonts w:ascii="Calibri" w:hAnsi="Calibri" w:cs="Calibri"/>
                <w:b/>
                <w:bCs/>
                <w:sz w:val="22"/>
                <w:szCs w:val="22"/>
              </w:rPr>
            </w:pPr>
            <w:r w:rsidRPr="007F3148">
              <w:rPr>
                <w:rFonts w:ascii="Calibri" w:hAnsi="Calibri" w:cs="Calibri"/>
                <w:bCs/>
                <w:sz w:val="22"/>
                <w:szCs w:val="22"/>
                <w:lang w:val="en"/>
              </w:rPr>
              <w:t xml:space="preserve">For further information, guidance and resources please visit: </w:t>
            </w:r>
            <w:hyperlink r:id="rId15" w:history="1">
              <w:r w:rsidRPr="007F3148">
                <w:rPr>
                  <w:rStyle w:val="Hyperlink"/>
                  <w:rFonts w:ascii="Calibri" w:hAnsi="Calibri" w:cs="Calibri"/>
                  <w:color w:val="auto"/>
                  <w:sz w:val="22"/>
                  <w:szCs w:val="22"/>
                  <w:u w:val="none"/>
                  <w:lang w:val="en"/>
                </w:rPr>
                <w:t>HSE Children First webpage</w:t>
              </w:r>
            </w:hyperlink>
            <w:r w:rsidRPr="007F3148">
              <w:rPr>
                <w:rStyle w:val="Hyperlink"/>
                <w:rFonts w:ascii="Calibri" w:hAnsi="Calibri" w:cs="Calibri"/>
                <w:color w:val="auto"/>
                <w:sz w:val="22"/>
                <w:szCs w:val="22"/>
                <w:u w:val="none"/>
                <w:lang w:val="en"/>
              </w:rPr>
              <w:t>.</w:t>
            </w:r>
          </w:p>
        </w:tc>
      </w:tr>
      <w:tr w:rsidR="00550B23" w:rsidRPr="007F3148" w14:paraId="3F3CD233" w14:textId="77777777" w:rsidTr="4E80DACB">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13375E0E" w:rsidR="005246A1" w:rsidRPr="007F3148" w:rsidRDefault="005246A1" w:rsidP="005246A1">
            <w:pPr>
              <w:rPr>
                <w:rFonts w:ascii="Calibri" w:hAnsi="Calibri" w:cs="Calibri"/>
                <w:b/>
                <w:bCs/>
                <w:sz w:val="22"/>
                <w:szCs w:val="22"/>
              </w:rPr>
            </w:pPr>
            <w:bookmarkStart w:id="0" w:name="_Hlk58316562"/>
            <w:r w:rsidRPr="007F3148">
              <w:rPr>
                <w:rFonts w:ascii="Calibri" w:hAnsi="Calibri" w:cs="Calibri"/>
                <w:b/>
                <w:bCs/>
                <w:sz w:val="22"/>
                <w:szCs w:val="22"/>
              </w:rPr>
              <w:t>Infection Control</w:t>
            </w:r>
          </w:p>
        </w:tc>
        <w:tc>
          <w:tcPr>
            <w:tcW w:w="8109" w:type="dxa"/>
            <w:tcBorders>
              <w:top w:val="single" w:sz="4" w:space="0" w:color="auto"/>
              <w:left w:val="single" w:sz="4" w:space="0" w:color="auto"/>
              <w:bottom w:val="single" w:sz="4" w:space="0" w:color="auto"/>
              <w:right w:val="single" w:sz="4" w:space="0" w:color="auto"/>
            </w:tcBorders>
          </w:tcPr>
          <w:p w14:paraId="4E200631" w14:textId="77777777" w:rsidR="005246A1" w:rsidRPr="007F3148" w:rsidRDefault="005246A1" w:rsidP="005246A1">
            <w:pPr>
              <w:jc w:val="both"/>
              <w:rPr>
                <w:rFonts w:ascii="Calibri" w:hAnsi="Calibri" w:cs="Calibri"/>
                <w:sz w:val="22"/>
                <w:szCs w:val="22"/>
              </w:rPr>
            </w:pPr>
            <w:r w:rsidRPr="007F3148">
              <w:rPr>
                <w:rFonts w:ascii="Calibri" w:hAnsi="Calibri" w:cs="Calibr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7F3148">
              <w:rPr>
                <w:rFonts w:ascii="Calibri" w:hAnsi="Calibri" w:cs="Calibri"/>
                <w:iCs/>
                <w:sz w:val="22"/>
                <w:szCs w:val="22"/>
              </w:rPr>
              <w:t>and comply with associated SHS protocols for implementing and maintaining these standards as appropriate to the role.</w:t>
            </w:r>
          </w:p>
          <w:p w14:paraId="3D6AA4B0" w14:textId="77777777" w:rsidR="005246A1" w:rsidRPr="007F3148" w:rsidRDefault="005246A1" w:rsidP="005246A1">
            <w:pPr>
              <w:jc w:val="both"/>
              <w:rPr>
                <w:rFonts w:ascii="Calibri" w:hAnsi="Calibri" w:cs="Calibri"/>
                <w:sz w:val="22"/>
                <w:szCs w:val="22"/>
              </w:rPr>
            </w:pPr>
          </w:p>
        </w:tc>
      </w:tr>
      <w:bookmarkEnd w:id="0"/>
    </w:tbl>
    <w:p w14:paraId="0FC7D839" w14:textId="78EE219E" w:rsidR="00117CD7" w:rsidRPr="007F3148" w:rsidRDefault="00117CD7" w:rsidP="000037FD">
      <w:pPr>
        <w:rPr>
          <w:rFonts w:ascii="Calibri" w:hAnsi="Calibri" w:cs="Calibri"/>
          <w:b/>
          <w:sz w:val="22"/>
          <w:szCs w:val="22"/>
        </w:rPr>
      </w:pPr>
    </w:p>
    <w:p w14:paraId="695D4252" w14:textId="3E20AB93" w:rsidR="000D156B" w:rsidRPr="007F3148" w:rsidRDefault="000D156B" w:rsidP="000037FD">
      <w:pPr>
        <w:rPr>
          <w:rFonts w:ascii="Calibri" w:hAnsi="Calibri" w:cs="Calibri"/>
          <w:b/>
          <w:sz w:val="22"/>
          <w:szCs w:val="22"/>
        </w:rPr>
      </w:pPr>
    </w:p>
    <w:p w14:paraId="00BECC8E" w14:textId="77777777" w:rsidR="00117CD7" w:rsidRPr="007F3148" w:rsidRDefault="00117CD7" w:rsidP="00543F98">
      <w:pPr>
        <w:jc w:val="center"/>
        <w:rPr>
          <w:rFonts w:ascii="Calibri" w:hAnsi="Calibri" w:cs="Calibri"/>
          <w:b/>
          <w:sz w:val="22"/>
          <w:szCs w:val="22"/>
        </w:rPr>
      </w:pPr>
    </w:p>
    <w:p w14:paraId="118A617F" w14:textId="77777777" w:rsidR="0075380E" w:rsidRPr="007F3148" w:rsidRDefault="0075380E" w:rsidP="0075380E">
      <w:pPr>
        <w:spacing w:after="160"/>
        <w:rPr>
          <w:rFonts w:ascii="Calibri" w:eastAsia="Calibri" w:hAnsi="Calibri" w:cs="Calibri"/>
          <w:b/>
          <w:sz w:val="22"/>
          <w:szCs w:val="22"/>
        </w:rPr>
      </w:pPr>
    </w:p>
    <w:p w14:paraId="7ADE4320" w14:textId="77777777" w:rsidR="0075380E" w:rsidRPr="007F3148" w:rsidRDefault="0075380E" w:rsidP="0075380E">
      <w:pPr>
        <w:spacing w:after="160"/>
        <w:rPr>
          <w:rFonts w:ascii="Calibri" w:eastAsia="Calibri" w:hAnsi="Calibri" w:cs="Calibri"/>
          <w:b/>
          <w:sz w:val="22"/>
          <w:szCs w:val="22"/>
        </w:rPr>
      </w:pPr>
    </w:p>
    <w:p w14:paraId="08C71F4F" w14:textId="77777777" w:rsidR="001359F6" w:rsidRPr="007F3148" w:rsidRDefault="001359F6" w:rsidP="001359F6">
      <w:pPr>
        <w:ind w:right="-7275"/>
        <w:textAlignment w:val="baseline"/>
        <w:rPr>
          <w:rFonts w:ascii="Calibri" w:eastAsia="Calibri" w:hAnsi="Calibri" w:cs="Calibri"/>
          <w:sz w:val="22"/>
          <w:szCs w:val="22"/>
        </w:rPr>
      </w:pPr>
    </w:p>
    <w:p w14:paraId="417FD39A" w14:textId="77777777" w:rsidR="0075380E" w:rsidRPr="007F3148" w:rsidRDefault="0075380E" w:rsidP="00BE2087">
      <w:pPr>
        <w:spacing w:after="160"/>
        <w:rPr>
          <w:rFonts w:ascii="Calibri" w:eastAsia="Arial" w:hAnsi="Calibri" w:cs="Calibri"/>
          <w:sz w:val="22"/>
          <w:szCs w:val="22"/>
        </w:rPr>
      </w:pPr>
    </w:p>
    <w:sectPr w:rsidR="0075380E" w:rsidRPr="007F3148" w:rsidSect="005F595E">
      <w:footerReference w:type="even" r:id="rId16"/>
      <w:footerReference w:type="default" r:id="rId17"/>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C82B2" w14:textId="77777777" w:rsidR="00E44865" w:rsidRDefault="00E44865" w:rsidP="00543F98">
      <w:r>
        <w:separator/>
      </w:r>
    </w:p>
  </w:endnote>
  <w:endnote w:type="continuationSeparator" w:id="0">
    <w:p w14:paraId="7E6DA222" w14:textId="77777777" w:rsidR="00E44865" w:rsidRDefault="00E44865"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2E3762EE" w:rsidR="00B13527" w:rsidRPr="00C07B67" w:rsidRDefault="003065CB" w:rsidP="005F595E">
    <w:pPr>
      <w:pStyle w:val="Footer"/>
      <w:ind w:left="-1276"/>
      <w:rPr>
        <w:rFonts w:ascii="Arial" w:hAnsi="Arial" w:cs="Arial"/>
        <w:color w:val="FF0000"/>
        <w:lang w:val="en-IE"/>
      </w:rPr>
    </w:pPr>
    <w:r>
      <w:rPr>
        <w:rFonts w:ascii="Arial" w:hAnsi="Arial" w:cs="Arial"/>
        <w:sz w:val="16"/>
        <w:szCs w:val="16"/>
        <w:lang w:val="en-IE"/>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18E0A" w14:textId="77777777" w:rsidR="00E44865" w:rsidRDefault="00E44865" w:rsidP="00543F98">
      <w:r>
        <w:separator/>
      </w:r>
    </w:p>
  </w:footnote>
  <w:footnote w:type="continuationSeparator" w:id="0">
    <w:p w14:paraId="3FC4388D" w14:textId="77777777" w:rsidR="00E44865" w:rsidRDefault="00E44865" w:rsidP="00543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016F058"/>
    <w:lvl w:ilvl="0" w:tplc="18090001">
      <w:start w:val="1"/>
      <w:numFmt w:val="bullet"/>
      <w:lvlText w:val=""/>
      <w:lvlJc w:val="left"/>
      <w:pPr>
        <w:ind w:left="502" w:hanging="360"/>
      </w:pPr>
      <w:rPr>
        <w:rFonts w:ascii="Symbol" w:hAnsi="Symbol" w:hint="default"/>
        <w:sz w:val="16"/>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1" w15:restartNumberingAfterBreak="0">
    <w:nsid w:val="0D9F42C6"/>
    <w:multiLevelType w:val="multilevel"/>
    <w:tmpl w:val="D7D4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F2D2F33"/>
    <w:multiLevelType w:val="hybridMultilevel"/>
    <w:tmpl w:val="67524438"/>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645189"/>
    <w:multiLevelType w:val="multilevel"/>
    <w:tmpl w:val="6F903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27C0C9E"/>
    <w:multiLevelType w:val="multilevel"/>
    <w:tmpl w:val="5A1A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FF6C90"/>
    <w:multiLevelType w:val="multilevel"/>
    <w:tmpl w:val="403A5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4D4B88"/>
    <w:multiLevelType w:val="multilevel"/>
    <w:tmpl w:val="EB860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467E97"/>
    <w:multiLevelType w:val="multilevel"/>
    <w:tmpl w:val="67BE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616F0D"/>
    <w:multiLevelType w:val="multilevel"/>
    <w:tmpl w:val="6EC4C1CA"/>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2" w15:restartNumberingAfterBreak="0">
    <w:nsid w:val="40AB2BDB"/>
    <w:multiLevelType w:val="multilevel"/>
    <w:tmpl w:val="37DA3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8B44D3"/>
    <w:multiLevelType w:val="multilevel"/>
    <w:tmpl w:val="6E260454"/>
    <w:lvl w:ilvl="0">
      <w:start w:val="6"/>
      <w:numFmt w:val="bullet"/>
      <w:lvlText w:val="-"/>
      <w:lvlJc w:val="left"/>
      <w:pPr>
        <w:tabs>
          <w:tab w:val="num" w:pos="1440"/>
        </w:tabs>
        <w:ind w:left="1440" w:hanging="360"/>
      </w:pPr>
      <w:rPr>
        <w:rFonts w:ascii="Times New Roman" w:eastAsia="Times New Roman" w:hAnsi="Times New Roman" w:cs="Times New Roman"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4" w15:restartNumberingAfterBreak="0">
    <w:nsid w:val="44EE3476"/>
    <w:multiLevelType w:val="multilevel"/>
    <w:tmpl w:val="89086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225119"/>
    <w:multiLevelType w:val="hybridMultilevel"/>
    <w:tmpl w:val="95044BB6"/>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658A3A9E"/>
    <w:multiLevelType w:val="hybridMultilevel"/>
    <w:tmpl w:val="EC2839AA"/>
    <w:lvl w:ilvl="0" w:tplc="4E6E40D0">
      <w:start w:val="6"/>
      <w:numFmt w:val="bullet"/>
      <w:lvlText w:val="-"/>
      <w:lvlJc w:val="left"/>
      <w:pPr>
        <w:ind w:left="1440" w:hanging="360"/>
      </w:pPr>
      <w:rPr>
        <w:rFonts w:ascii="Times New Roman" w:eastAsia="Times New Roman" w:hAnsi="Times New Roman" w:cs="Times New Roman"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0F70641"/>
    <w:multiLevelType w:val="multilevel"/>
    <w:tmpl w:val="27506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8A35C91"/>
    <w:multiLevelType w:val="multilevel"/>
    <w:tmpl w:val="BF34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F617B4C"/>
    <w:multiLevelType w:val="multilevel"/>
    <w:tmpl w:val="BAA26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FC7482F"/>
    <w:multiLevelType w:val="multilevel"/>
    <w:tmpl w:val="D9AC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4939975">
    <w:abstractNumId w:val="17"/>
  </w:num>
  <w:num w:numId="2" w16cid:durableId="1815946201">
    <w:abstractNumId w:val="0"/>
  </w:num>
  <w:num w:numId="3" w16cid:durableId="1504541155">
    <w:abstractNumId w:val="5"/>
  </w:num>
  <w:num w:numId="4" w16cid:durableId="1866361096">
    <w:abstractNumId w:val="15"/>
  </w:num>
  <w:num w:numId="5" w16cid:durableId="1960380816">
    <w:abstractNumId w:val="3"/>
  </w:num>
  <w:num w:numId="6" w16cid:durableId="1271400925">
    <w:abstractNumId w:val="21"/>
  </w:num>
  <w:num w:numId="7" w16cid:durableId="2115710770">
    <w:abstractNumId w:val="1"/>
  </w:num>
  <w:num w:numId="8" w16cid:durableId="293870444">
    <w:abstractNumId w:val="11"/>
  </w:num>
  <w:num w:numId="9" w16cid:durableId="160048583">
    <w:abstractNumId w:val="13"/>
  </w:num>
  <w:num w:numId="10" w16cid:durableId="332150843">
    <w:abstractNumId w:val="16"/>
  </w:num>
  <w:num w:numId="11" w16cid:durableId="2011177393">
    <w:abstractNumId w:val="20"/>
  </w:num>
  <w:num w:numId="12" w16cid:durableId="541673186">
    <w:abstractNumId w:val="6"/>
  </w:num>
  <w:num w:numId="13" w16cid:durableId="527765134">
    <w:abstractNumId w:val="2"/>
  </w:num>
  <w:num w:numId="14" w16cid:durableId="145364824">
    <w:abstractNumId w:val="18"/>
  </w:num>
  <w:num w:numId="15" w16cid:durableId="786313222">
    <w:abstractNumId w:val="14"/>
  </w:num>
  <w:num w:numId="16" w16cid:durableId="1463500592">
    <w:abstractNumId w:val="8"/>
  </w:num>
  <w:num w:numId="17" w16cid:durableId="163478499">
    <w:abstractNumId w:val="22"/>
  </w:num>
  <w:num w:numId="18" w16cid:durableId="325282827">
    <w:abstractNumId w:val="9"/>
  </w:num>
  <w:num w:numId="19" w16cid:durableId="1651521958">
    <w:abstractNumId w:val="23"/>
  </w:num>
  <w:num w:numId="20" w16cid:durableId="206379952">
    <w:abstractNumId w:val="12"/>
  </w:num>
  <w:num w:numId="21" w16cid:durableId="1307471844">
    <w:abstractNumId w:val="10"/>
  </w:num>
  <w:num w:numId="22" w16cid:durableId="315109348">
    <w:abstractNumId w:val="7"/>
  </w:num>
  <w:num w:numId="23" w16cid:durableId="2066293811">
    <w:abstractNumId w:val="4"/>
  </w:num>
  <w:num w:numId="24" w16cid:durableId="1128233288">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10146"/>
    <w:rsid w:val="00016C4B"/>
    <w:rsid w:val="000311A5"/>
    <w:rsid w:val="00034879"/>
    <w:rsid w:val="00063F8A"/>
    <w:rsid w:val="00091D46"/>
    <w:rsid w:val="00095C1D"/>
    <w:rsid w:val="000A7350"/>
    <w:rsid w:val="000A748A"/>
    <w:rsid w:val="000B7318"/>
    <w:rsid w:val="000D10F2"/>
    <w:rsid w:val="000D156B"/>
    <w:rsid w:val="000E4E02"/>
    <w:rsid w:val="000F271C"/>
    <w:rsid w:val="00111739"/>
    <w:rsid w:val="001142DE"/>
    <w:rsid w:val="00117CD7"/>
    <w:rsid w:val="00127EAB"/>
    <w:rsid w:val="00134550"/>
    <w:rsid w:val="001359F6"/>
    <w:rsid w:val="00152CEF"/>
    <w:rsid w:val="00163957"/>
    <w:rsid w:val="00177D2A"/>
    <w:rsid w:val="0018179A"/>
    <w:rsid w:val="0018387C"/>
    <w:rsid w:val="00185EBC"/>
    <w:rsid w:val="00195968"/>
    <w:rsid w:val="001A5974"/>
    <w:rsid w:val="001A7F9A"/>
    <w:rsid w:val="001B149E"/>
    <w:rsid w:val="001B14B4"/>
    <w:rsid w:val="001B7920"/>
    <w:rsid w:val="001D5584"/>
    <w:rsid w:val="00206732"/>
    <w:rsid w:val="002112E2"/>
    <w:rsid w:val="002205EC"/>
    <w:rsid w:val="0023552F"/>
    <w:rsid w:val="00235686"/>
    <w:rsid w:val="0024231B"/>
    <w:rsid w:val="00254FF4"/>
    <w:rsid w:val="00257231"/>
    <w:rsid w:val="00260C8B"/>
    <w:rsid w:val="00264308"/>
    <w:rsid w:val="002666A9"/>
    <w:rsid w:val="00286130"/>
    <w:rsid w:val="0029014C"/>
    <w:rsid w:val="00292045"/>
    <w:rsid w:val="00294152"/>
    <w:rsid w:val="002A1DEB"/>
    <w:rsid w:val="002B27A5"/>
    <w:rsid w:val="002D5ECA"/>
    <w:rsid w:val="002E1335"/>
    <w:rsid w:val="002E6D9B"/>
    <w:rsid w:val="003065CB"/>
    <w:rsid w:val="00312DD3"/>
    <w:rsid w:val="0032313C"/>
    <w:rsid w:val="003237BB"/>
    <w:rsid w:val="00324FEE"/>
    <w:rsid w:val="003263A5"/>
    <w:rsid w:val="00331995"/>
    <w:rsid w:val="0033762B"/>
    <w:rsid w:val="00337720"/>
    <w:rsid w:val="0035717C"/>
    <w:rsid w:val="00361257"/>
    <w:rsid w:val="0036193C"/>
    <w:rsid w:val="00364AD6"/>
    <w:rsid w:val="0037527C"/>
    <w:rsid w:val="00376FA6"/>
    <w:rsid w:val="003873AF"/>
    <w:rsid w:val="00387421"/>
    <w:rsid w:val="00394E20"/>
    <w:rsid w:val="003B31D9"/>
    <w:rsid w:val="003C3758"/>
    <w:rsid w:val="003C69A1"/>
    <w:rsid w:val="003E3B7B"/>
    <w:rsid w:val="003F586D"/>
    <w:rsid w:val="0041250A"/>
    <w:rsid w:val="00417AEE"/>
    <w:rsid w:val="00434DA1"/>
    <w:rsid w:val="0044373F"/>
    <w:rsid w:val="0045069B"/>
    <w:rsid w:val="00463454"/>
    <w:rsid w:val="00470EBD"/>
    <w:rsid w:val="00475884"/>
    <w:rsid w:val="00477662"/>
    <w:rsid w:val="00477AEF"/>
    <w:rsid w:val="004831DD"/>
    <w:rsid w:val="004C3CE5"/>
    <w:rsid w:val="004C78F8"/>
    <w:rsid w:val="004D7316"/>
    <w:rsid w:val="004E3CE0"/>
    <w:rsid w:val="004F2D42"/>
    <w:rsid w:val="004F2F73"/>
    <w:rsid w:val="005150A5"/>
    <w:rsid w:val="00521280"/>
    <w:rsid w:val="00521CFC"/>
    <w:rsid w:val="005246A1"/>
    <w:rsid w:val="005352F6"/>
    <w:rsid w:val="00543F98"/>
    <w:rsid w:val="0054701F"/>
    <w:rsid w:val="0054773F"/>
    <w:rsid w:val="00550B23"/>
    <w:rsid w:val="005560B3"/>
    <w:rsid w:val="00567F6A"/>
    <w:rsid w:val="00593D2E"/>
    <w:rsid w:val="00595D1E"/>
    <w:rsid w:val="005A38DE"/>
    <w:rsid w:val="005B29E2"/>
    <w:rsid w:val="005B6413"/>
    <w:rsid w:val="005E5412"/>
    <w:rsid w:val="005F10AC"/>
    <w:rsid w:val="005F595E"/>
    <w:rsid w:val="00611576"/>
    <w:rsid w:val="0064026D"/>
    <w:rsid w:val="00645B66"/>
    <w:rsid w:val="00650EB7"/>
    <w:rsid w:val="006544F8"/>
    <w:rsid w:val="00664A43"/>
    <w:rsid w:val="00671C9E"/>
    <w:rsid w:val="006A1DDA"/>
    <w:rsid w:val="006A2668"/>
    <w:rsid w:val="006A3CD5"/>
    <w:rsid w:val="006A54F6"/>
    <w:rsid w:val="006B758C"/>
    <w:rsid w:val="006E4F30"/>
    <w:rsid w:val="006E6D6F"/>
    <w:rsid w:val="006F0BE7"/>
    <w:rsid w:val="006F1A37"/>
    <w:rsid w:val="006F6EB4"/>
    <w:rsid w:val="00703DBA"/>
    <w:rsid w:val="00705C73"/>
    <w:rsid w:val="007065F2"/>
    <w:rsid w:val="00707189"/>
    <w:rsid w:val="007119DD"/>
    <w:rsid w:val="007125E7"/>
    <w:rsid w:val="007211F8"/>
    <w:rsid w:val="0075380E"/>
    <w:rsid w:val="00771808"/>
    <w:rsid w:val="0077279C"/>
    <w:rsid w:val="00774B4A"/>
    <w:rsid w:val="007856AF"/>
    <w:rsid w:val="00792875"/>
    <w:rsid w:val="00792F91"/>
    <w:rsid w:val="00795998"/>
    <w:rsid w:val="007B1D97"/>
    <w:rsid w:val="007D2E37"/>
    <w:rsid w:val="007D43A7"/>
    <w:rsid w:val="007D639C"/>
    <w:rsid w:val="007F0BB1"/>
    <w:rsid w:val="007F3148"/>
    <w:rsid w:val="007F6BBE"/>
    <w:rsid w:val="00813F59"/>
    <w:rsid w:val="00820953"/>
    <w:rsid w:val="008249E3"/>
    <w:rsid w:val="00835025"/>
    <w:rsid w:val="00843CEB"/>
    <w:rsid w:val="008627AB"/>
    <w:rsid w:val="0087266C"/>
    <w:rsid w:val="00887873"/>
    <w:rsid w:val="00890A2B"/>
    <w:rsid w:val="008950F1"/>
    <w:rsid w:val="00895F86"/>
    <w:rsid w:val="008A014A"/>
    <w:rsid w:val="008A5A90"/>
    <w:rsid w:val="008A6CFF"/>
    <w:rsid w:val="008B37E3"/>
    <w:rsid w:val="008D0A8F"/>
    <w:rsid w:val="008D7173"/>
    <w:rsid w:val="00907139"/>
    <w:rsid w:val="00912EE6"/>
    <w:rsid w:val="009441FF"/>
    <w:rsid w:val="0094579E"/>
    <w:rsid w:val="00945C96"/>
    <w:rsid w:val="0095464D"/>
    <w:rsid w:val="00955918"/>
    <w:rsid w:val="00957215"/>
    <w:rsid w:val="00961E4B"/>
    <w:rsid w:val="009713C6"/>
    <w:rsid w:val="00986ECA"/>
    <w:rsid w:val="00987A1E"/>
    <w:rsid w:val="009B6BF8"/>
    <w:rsid w:val="009C7692"/>
    <w:rsid w:val="009D5B67"/>
    <w:rsid w:val="009E754F"/>
    <w:rsid w:val="009F2678"/>
    <w:rsid w:val="009F3F3A"/>
    <w:rsid w:val="00A02CC7"/>
    <w:rsid w:val="00A31CE6"/>
    <w:rsid w:val="00A33245"/>
    <w:rsid w:val="00A3532E"/>
    <w:rsid w:val="00A35B00"/>
    <w:rsid w:val="00A36FE9"/>
    <w:rsid w:val="00A54067"/>
    <w:rsid w:val="00A63FBB"/>
    <w:rsid w:val="00A67CEC"/>
    <w:rsid w:val="00A76C04"/>
    <w:rsid w:val="00A847E5"/>
    <w:rsid w:val="00A8573A"/>
    <w:rsid w:val="00A85FAD"/>
    <w:rsid w:val="00AB081C"/>
    <w:rsid w:val="00AB4063"/>
    <w:rsid w:val="00AC0D37"/>
    <w:rsid w:val="00AC325C"/>
    <w:rsid w:val="00AD7A14"/>
    <w:rsid w:val="00B079D3"/>
    <w:rsid w:val="00B13527"/>
    <w:rsid w:val="00B22576"/>
    <w:rsid w:val="00B27FD0"/>
    <w:rsid w:val="00B323A3"/>
    <w:rsid w:val="00B4168B"/>
    <w:rsid w:val="00B45750"/>
    <w:rsid w:val="00B6705D"/>
    <w:rsid w:val="00B85A4B"/>
    <w:rsid w:val="00BA14C2"/>
    <w:rsid w:val="00BC7FBC"/>
    <w:rsid w:val="00BD463D"/>
    <w:rsid w:val="00BD5194"/>
    <w:rsid w:val="00BD7AF2"/>
    <w:rsid w:val="00BE2087"/>
    <w:rsid w:val="00BE491B"/>
    <w:rsid w:val="00BF1487"/>
    <w:rsid w:val="00C07B67"/>
    <w:rsid w:val="00C25F36"/>
    <w:rsid w:val="00C27EBA"/>
    <w:rsid w:val="00C326B1"/>
    <w:rsid w:val="00C340D1"/>
    <w:rsid w:val="00C36670"/>
    <w:rsid w:val="00C438C1"/>
    <w:rsid w:val="00C50AC7"/>
    <w:rsid w:val="00C57CEC"/>
    <w:rsid w:val="00C612E9"/>
    <w:rsid w:val="00C72E44"/>
    <w:rsid w:val="00CA12C1"/>
    <w:rsid w:val="00CB077C"/>
    <w:rsid w:val="00CB2C3A"/>
    <w:rsid w:val="00CC082D"/>
    <w:rsid w:val="00CC5AC2"/>
    <w:rsid w:val="00CD2A71"/>
    <w:rsid w:val="00CE3011"/>
    <w:rsid w:val="00CE499C"/>
    <w:rsid w:val="00D139DF"/>
    <w:rsid w:val="00D21A62"/>
    <w:rsid w:val="00D34192"/>
    <w:rsid w:val="00D345CA"/>
    <w:rsid w:val="00D47DC3"/>
    <w:rsid w:val="00D522E6"/>
    <w:rsid w:val="00D744C0"/>
    <w:rsid w:val="00D844B6"/>
    <w:rsid w:val="00DA19EB"/>
    <w:rsid w:val="00DA6923"/>
    <w:rsid w:val="00DA7FD3"/>
    <w:rsid w:val="00DD145D"/>
    <w:rsid w:val="00DE2040"/>
    <w:rsid w:val="00DE66F5"/>
    <w:rsid w:val="00E01644"/>
    <w:rsid w:val="00E12A72"/>
    <w:rsid w:val="00E23FD8"/>
    <w:rsid w:val="00E44865"/>
    <w:rsid w:val="00E45386"/>
    <w:rsid w:val="00E46F0F"/>
    <w:rsid w:val="00E53F9F"/>
    <w:rsid w:val="00E64E67"/>
    <w:rsid w:val="00E77239"/>
    <w:rsid w:val="00E82643"/>
    <w:rsid w:val="00E90CB1"/>
    <w:rsid w:val="00E95117"/>
    <w:rsid w:val="00EA7CF5"/>
    <w:rsid w:val="00EB3C67"/>
    <w:rsid w:val="00EB5E72"/>
    <w:rsid w:val="00EB7809"/>
    <w:rsid w:val="00EC3C8E"/>
    <w:rsid w:val="00ED1248"/>
    <w:rsid w:val="00ED1B75"/>
    <w:rsid w:val="00ED659B"/>
    <w:rsid w:val="00EE342C"/>
    <w:rsid w:val="00EF5A89"/>
    <w:rsid w:val="00F073DF"/>
    <w:rsid w:val="00F105D9"/>
    <w:rsid w:val="00F1158C"/>
    <w:rsid w:val="00F1442F"/>
    <w:rsid w:val="00F20301"/>
    <w:rsid w:val="00F2304D"/>
    <w:rsid w:val="00F235BB"/>
    <w:rsid w:val="00F409EB"/>
    <w:rsid w:val="00F415C8"/>
    <w:rsid w:val="00F6254C"/>
    <w:rsid w:val="00F63857"/>
    <w:rsid w:val="00F772C4"/>
    <w:rsid w:val="00F8393C"/>
    <w:rsid w:val="00F83B46"/>
    <w:rsid w:val="00F8539E"/>
    <w:rsid w:val="00F91BF1"/>
    <w:rsid w:val="00F928ED"/>
    <w:rsid w:val="00FB1CCC"/>
    <w:rsid w:val="00FC12B2"/>
    <w:rsid w:val="00FC3200"/>
    <w:rsid w:val="00FD7DA1"/>
    <w:rsid w:val="00FE117D"/>
    <w:rsid w:val="00FE208A"/>
    <w:rsid w:val="2FE38021"/>
    <w:rsid w:val="33458C41"/>
    <w:rsid w:val="3724A210"/>
    <w:rsid w:val="442B0765"/>
    <w:rsid w:val="4E80DACB"/>
    <w:rsid w:val="55F007DC"/>
    <w:rsid w:val="5FB29037"/>
    <w:rsid w:val="688C2ACE"/>
    <w:rsid w:val="6D6416C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2">
    <w:name w:val="heading 2"/>
    <w:basedOn w:val="Normal"/>
    <w:next w:val="Normal"/>
    <w:link w:val="Heading2Char"/>
    <w:uiPriority w:val="9"/>
    <w:semiHidden/>
    <w:unhideWhenUsed/>
    <w:qFormat/>
    <w:rsid w:val="00DE204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A1DD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NoSpacing">
    <w:name w:val="No Spacing"/>
    <w:uiPriority w:val="1"/>
    <w:qFormat/>
    <w:rsid w:val="00235686"/>
    <w:pPr>
      <w:spacing w:after="0" w:line="240" w:lineRule="auto"/>
    </w:pPr>
  </w:style>
  <w:style w:type="paragraph" w:styleId="BodyTextIndent3">
    <w:name w:val="Body Text Indent 3"/>
    <w:basedOn w:val="Normal"/>
    <w:link w:val="BodyTextIndent3Char"/>
    <w:unhideWhenUsed/>
    <w:rsid w:val="005E5412"/>
    <w:pPr>
      <w:spacing w:after="120"/>
      <w:ind w:left="283"/>
    </w:pPr>
    <w:rPr>
      <w:sz w:val="16"/>
      <w:szCs w:val="16"/>
    </w:rPr>
  </w:style>
  <w:style w:type="character" w:customStyle="1" w:styleId="BodyTextIndent3Char">
    <w:name w:val="Body Text Indent 3 Char"/>
    <w:basedOn w:val="DefaultParagraphFont"/>
    <w:link w:val="BodyTextIndent3"/>
    <w:rsid w:val="005E5412"/>
    <w:rPr>
      <w:rFonts w:ascii="Times New Roman" w:eastAsia="Times New Roman" w:hAnsi="Times New Roman" w:cs="Times New Roman"/>
      <w:sz w:val="16"/>
      <w:szCs w:val="16"/>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417AEE"/>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0311A5"/>
    <w:rPr>
      <w:color w:val="605E5C"/>
      <w:shd w:val="clear" w:color="auto" w:fill="E1DFDD"/>
    </w:rPr>
  </w:style>
  <w:style w:type="character" w:customStyle="1" w:styleId="Heading3Char">
    <w:name w:val="Heading 3 Char"/>
    <w:basedOn w:val="DefaultParagraphFont"/>
    <w:link w:val="Heading3"/>
    <w:uiPriority w:val="9"/>
    <w:semiHidden/>
    <w:rsid w:val="006A1DDA"/>
    <w:rPr>
      <w:rFonts w:asciiTheme="majorHAnsi" w:eastAsiaTheme="majorEastAsia" w:hAnsiTheme="majorHAnsi" w:cstheme="majorBidi"/>
      <w:color w:val="243F60" w:themeColor="accent1" w:themeShade="7F"/>
      <w:sz w:val="24"/>
      <w:szCs w:val="24"/>
      <w:lang w:val="en-GB" w:eastAsia="en-GB"/>
    </w:rPr>
  </w:style>
  <w:style w:type="character" w:customStyle="1" w:styleId="Heading2Char">
    <w:name w:val="Heading 2 Char"/>
    <w:basedOn w:val="DefaultParagraphFont"/>
    <w:link w:val="Heading2"/>
    <w:uiPriority w:val="9"/>
    <w:semiHidden/>
    <w:rsid w:val="00DE2040"/>
    <w:rPr>
      <w:rFonts w:asciiTheme="majorHAnsi" w:eastAsiaTheme="majorEastAsia" w:hAnsiTheme="majorHAnsi" w:cstheme="majorBidi"/>
      <w:color w:val="365F91" w:themeColor="accent1" w:themeShade="BF"/>
      <w:sz w:val="26"/>
      <w:szCs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lent@sunbeam.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althservice.hse.ie/staff/pay/pay-scal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se.ie/eng/services/list/2/primarycare/childrenfirst/resourc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ECBEFD38BE3A4B80D10CF80143E657" ma:contentTypeVersion="16" ma:contentTypeDescription="Create a new document." ma:contentTypeScope="" ma:versionID="7222273da4875f634f0ced6ad4a4d710">
  <xsd:schema xmlns:xsd="http://www.w3.org/2001/XMLSchema" xmlns:xs="http://www.w3.org/2001/XMLSchema" xmlns:p="http://schemas.microsoft.com/office/2006/metadata/properties" xmlns:ns2="25395833-4cf3-4c62-ba3d-e182a44c4da7" xmlns:ns3="b16e83b4-b6fb-4fe4-b4b9-5a1b9a61341a" targetNamespace="http://schemas.microsoft.com/office/2006/metadata/properties" ma:root="true" ma:fieldsID="3af7f3794db6ce972aba35dd82706502" ns2:_="" ns3:_="">
    <xsd:import namespace="25395833-4cf3-4c62-ba3d-e182a44c4da7"/>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95833-4cf3-4c62-ba3d-e182a44c4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25395833-4cf3-4c62-ba3d-e182a44c4da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18770-1F8E-4BDA-9AB3-C440AE038EA4}">
  <ds:schemaRefs>
    <ds:schemaRef ds:uri="http://schemas.microsoft.com/sharepoint/v3/contenttype/forms"/>
  </ds:schemaRefs>
</ds:datastoreItem>
</file>

<file path=customXml/itemProps2.xml><?xml version="1.0" encoding="utf-8"?>
<ds:datastoreItem xmlns:ds="http://schemas.openxmlformats.org/officeDocument/2006/customXml" ds:itemID="{47F5A7E1-22A7-40B8-B431-3B5D25DA1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95833-4cf3-4c62-ba3d-e182a44c4da7"/>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71CAE9-1237-435E-98CE-693A94973F79}">
  <ds:schemaRefs>
    <ds:schemaRef ds:uri="http://schemas.microsoft.com/office/2006/metadata/properties"/>
    <ds:schemaRef ds:uri="http://schemas.microsoft.com/office/infopath/2007/PartnerControls"/>
    <ds:schemaRef ds:uri="b16e83b4-b6fb-4fe4-b4b9-5a1b9a61341a"/>
    <ds:schemaRef ds:uri="25395833-4cf3-4c62-ba3d-e182a44c4da7"/>
  </ds:schemaRefs>
</ds:datastoreItem>
</file>

<file path=customXml/itemProps4.xml><?xml version="1.0" encoding="utf-8"?>
<ds:datastoreItem xmlns:ds="http://schemas.openxmlformats.org/officeDocument/2006/customXml" ds:itemID="{C392991D-67FD-4667-827B-4D324BD2B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2928</Words>
  <Characters>16694</Characters>
  <Application>Microsoft Office Word</Application>
  <DocSecurity>0</DocSecurity>
  <Lines>139</Lines>
  <Paragraphs>39</Paragraphs>
  <ScaleCrop>false</ScaleCrop>
  <Company>HSE</Company>
  <LinksUpToDate>false</LinksUpToDate>
  <CharactersWithSpaces>19583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Ruth Bradshaw</cp:lastModifiedBy>
  <cp:revision>31</cp:revision>
  <dcterms:created xsi:type="dcterms:W3CDTF">2026-05-20T15:13:00Z</dcterms:created>
  <dcterms:modified xsi:type="dcterms:W3CDTF">2026-06-26T11:34:00Z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0x01010055ECBEFD38BE3A4B80D10CF80143E657</vt:lpwstr>
  </property>
  <property fmtid="{D5CDD505-2E9C-101B-9397-08002B2CF9AE}" pid="3" name="MediaServiceImageTags">
    <vt:lpwstr/>
  </property>
  <property fmtid="{D5CDD505-2E9C-101B-9397-08002B2CF9AE}" pid="4" name="docLang">
    <vt:lpwstr>en</vt:lpwstr>
  </property>
</Properties>
</file>